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margin" w:tblpY="1078"/>
        <w:tblW w:w="9779"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79"/>
      </w:tblGrid>
      <w:tr w:rsidR="00172772" w14:paraId="5CAF0CFD" w14:textId="77777777" w:rsidTr="00C16B70">
        <w:tc>
          <w:tcPr>
            <w:tcW w:w="9779" w:type="dxa"/>
            <w:shd w:val="pct30" w:color="auto" w:fill="auto"/>
          </w:tcPr>
          <w:p w14:paraId="106F112B" w14:textId="77777777" w:rsidR="00771273" w:rsidRDefault="007678A6">
            <w:r>
              <w:rPr>
                <w:noProof/>
              </w:rPr>
              <mc:AlternateContent>
                <mc:Choice Requires="wps">
                  <w:drawing>
                    <wp:anchor distT="0" distB="0" distL="114300" distR="114300" simplePos="0" relativeHeight="251653120" behindDoc="0" locked="0" layoutInCell="1" allowOverlap="1" wp14:anchorId="4AD08F9C" wp14:editId="3E223621">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4F969CED" w14:textId="77777777" w:rsidR="00771273" w:rsidRDefault="007678A6">
                                  <w:pPr>
                                    <w:contextualSpacing/>
                                  </w:pPr>
                                  <w:r>
                                    <w:rPr>
                                      <w:noProof/>
                                      <w:position w:val="-6"/>
                                    </w:rPr>
                                    <w:drawing>
                                      <wp:inline distT="0" distB="0" distL="0" distR="0" wp14:anchorId="33A35633" wp14:editId="1C2EBC85">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11" w:tooltip="Doc Translator - www.onlinedoctranslator.com" w:history="1">
                                    <w:r>
                                      <w:rPr>
                                        <w:rFonts w:ascii="Roboto" w:hAnsi="Roboto"/>
                                        <w:color w:val="0F2B46"/>
                                        <w:sz w:val="18"/>
                                        <w:szCs w:val="18"/>
                                      </w:rPr>
                                      <w:t xml:space="preserve">Translated from German to English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4AD08F9C"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3120;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4F969CED" w14:textId="77777777" w:rsidR="00771273" w:rsidRDefault="007678A6">
                            <w:pPr>
                              <w:contextualSpacing/>
                            </w:pPr>
                            <w:r>
                              <w:rPr>
                                <w:noProof/>
                                <w:position w:val="-6"/>
                              </w:rPr>
                              <w:drawing>
                                <wp:inline distT="0" distB="0" distL="0" distR="0" wp14:anchorId="33A35633" wp14:editId="1C2EBC85">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Id12" w:tooltip="Doc Translator - www.onlinedoctranslator.com" w:history="1">
                              <w:r>
                                <w:rPr>
                                  <w:rFonts w:ascii="Roboto" w:hAnsi="Roboto"/>
                                  <w:color w:val="0F2B46"/>
                                  <w:sz w:val="18"/>
                                  <w:szCs w:val="18"/>
                                </w:rPr>
                                <w:t xml:space="preserve">Translated from German to English - </w:t>
                              </w:r>
                              <w:r>
                                <w:rPr>
                                  <w:rFonts w:ascii="Roboto" w:hAnsi="Roboto"/>
                                  <w:color w:val="0F2B46"/>
                                  <w:sz w:val="18"/>
                                  <w:szCs w:val="18"/>
                                  <w:u w:val="single"/>
                                </w:rPr>
                                <w:t>www.onlinedoctranslator.com</w:t>
                              </w:r>
                            </w:hyperlink>
                          </w:p>
                        </w:txbxContent>
                      </v:textbox>
                      <w10:wrap anchorx="margin" anchory="page"/>
                    </v:shape>
                  </w:pict>
                </mc:Fallback>
              </mc:AlternateContent>
            </w:r>
          </w:p>
          <w:p w14:paraId="0FF24789" w14:textId="77777777" w:rsidR="00172772" w:rsidRDefault="00172772" w:rsidP="00C16B70">
            <w:pPr>
              <w:pStyle w:val="Bezeichnungberschrift"/>
              <w:rPr>
                <w:rFonts w:cs="Arial"/>
                <w:lang w:val="en-GB"/>
              </w:rPr>
            </w:pPr>
            <w:r>
              <w:rPr>
                <w:rFonts w:cs="Arial"/>
                <w:lang w:val="en-GB"/>
              </w:rPr>
              <w:t>Vacuum Lifter Switch</w:t>
            </w:r>
          </w:p>
        </w:tc>
      </w:tr>
    </w:tbl>
    <w:p w14:paraId="429224EB" w14:textId="77777777" w:rsidR="00172772" w:rsidRDefault="00172772" w:rsidP="00172772">
      <w:pPr>
        <w:rPr>
          <w:rFonts w:ascii="Arial" w:hAnsi="Arial" w:cs="Arial"/>
          <w:sz w:val="16"/>
          <w:szCs w:val="16"/>
          <w:lang w:val="en-GB"/>
        </w:rPr>
      </w:pPr>
    </w:p>
    <w:p w14:paraId="7B9F317F" w14:textId="77777777" w:rsidR="001B4518" w:rsidRDefault="001B4518" w:rsidP="001B4518">
      <w:pPr>
        <w:framePr w:w="3970" w:h="3691" w:hRule="exact" w:hSpace="567" w:wrap="around" w:vAnchor="text" w:hAnchor="page" w:x="1204" w:y="128"/>
        <w:rPr>
          <w:rFonts w:ascii="Arial" w:hAnsi="Arial" w:cs="Arial"/>
        </w:rPr>
      </w:pPr>
      <w:r>
        <w:rPr>
          <w:rFonts w:ascii="Arial" w:hAnsi="Arial" w:cs="Arial"/>
          <w:noProof/>
          <w:sz w:val="16"/>
          <w:szCs w:val="16"/>
        </w:rPr>
        <mc:AlternateContent>
          <mc:Choice Requires="wps">
            <w:drawing>
              <wp:anchor distT="0" distB="0" distL="114300" distR="114300" simplePos="0" relativeHeight="251656192" behindDoc="0" locked="0" layoutInCell="1" allowOverlap="1" wp14:anchorId="4A134A3D" wp14:editId="6113D1E9">
                <wp:simplePos x="0" y="0"/>
                <wp:positionH relativeFrom="column">
                  <wp:posOffset>2146935</wp:posOffset>
                </wp:positionH>
                <wp:positionV relativeFrom="paragraph">
                  <wp:posOffset>-3175</wp:posOffset>
                </wp:positionV>
                <wp:extent cx="443230" cy="371475"/>
                <wp:effectExtent l="9525" t="6985" r="13970" b="12065"/>
                <wp:wrapNone/>
                <wp:docPr id="5933483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3714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06047E" w14:textId="77777777" w:rsidR="00172772" w:rsidRDefault="00172772" w:rsidP="00172772">
                            <w:r>
                              <w:rPr>
                                <w:noProof/>
                                <w:highlight w:val="magenta"/>
                              </w:rPr>
                              <w:drawing>
                                <wp:inline distT="0" distB="0" distL="0" distR="0" wp14:anchorId="23B8F0A0" wp14:editId="08F3F894">
                                  <wp:extent cx="409575" cy="3333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p>
                        </w:txbxContent>
                      </wps:txbx>
                      <wps:bodyPr rot="0" vert="horz" wrap="none" lIns="12700" tIns="12700" rIns="12700" bIns="127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A134A3D" id="Rectangle 40" o:spid="_x0000_s1027" style="position:absolute;margin-left:169.05pt;margin-top:-.25pt;width:34.9pt;height:29.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" filled="f">
                <v:textbox style="mso-fit-shape-to-text:t" inset="1pt,1pt,1pt,1pt">
                  <w:txbxContent>
                    <w:p w14:paraId="3A06047E" w14:textId="77777777" w:rsidR="00172772" w:rsidRDefault="00172772" w:rsidP="00172772">
                      <w:r>
                        <w:rPr>
                          <w:noProof/>
                          <w:highlight w:val="magenta"/>
                        </w:rPr>
                        <w:drawing>
                          <wp:inline distT="0" distB="0" distL="0" distR="0" wp14:anchorId="23B8F0A0" wp14:editId="08F3F894">
                            <wp:extent cx="409575" cy="33337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p>
                  </w:txbxContent>
                </v:textbox>
              </v:rect>
            </w:pict>
          </mc:Fallback>
        </mc:AlternateContent>
      </w:r>
      <w:r>
        <w:rPr>
          <w:rFonts w:ascii="Arial" w:hAnsi="Arial" w:cs="Arial"/>
          <w:noProof/>
        </w:rPr>
        <w:drawing>
          <wp:inline distT="0" distB="0" distL="0" distR="0" wp14:anchorId="079CA16A" wp14:editId="6E97D504">
            <wp:extent cx="2066925" cy="2066925"/>
            <wp:effectExtent l="0" t="0" r="0" b="0"/>
            <wp:docPr id="7182105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p>
    <w:p w14:paraId="253AC515" w14:textId="77777777" w:rsidR="001B4518" w:rsidRDefault="001B4518" w:rsidP="001B4518">
      <w:pPr>
        <w:framePr w:w="3970" w:h="3691" w:hRule="exact" w:hSpace="567" w:wrap="around" w:vAnchor="text" w:hAnchor="page" w:x="1204" w:y="128"/>
        <w:rPr>
          <w:rFonts w:ascii="Arial" w:hAnsi="Arial" w:cs="Arial"/>
          <w:b/>
          <w:sz w:val="16"/>
        </w:rPr>
      </w:pPr>
    </w:p>
    <w:p w14:paraId="5AA7787D" w14:textId="77777777" w:rsidR="001B4518" w:rsidRDefault="001B4518" w:rsidP="001B4518">
      <w:pPr>
        <w:framePr w:w="3970" w:h="3691" w:hRule="exact" w:hSpace="567" w:wrap="around" w:vAnchor="text" w:hAnchor="page" w:x="1204" w:y="128"/>
        <w:rPr>
          <w:rFonts w:ascii="Arial" w:hAnsi="Arial" w:cs="Arial"/>
        </w:rPr>
      </w:pPr>
      <w:r>
        <w:rPr>
          <w:rFonts w:ascii="Arial" w:hAnsi="Arial" w:cs="Arial"/>
          <w:b/>
          <w:sz w:val="16"/>
        </w:rPr>
        <w:t>Figure 1</w:t>
      </w:r>
      <w:r>
        <w:rPr>
          <w:rFonts w:ascii="Arial" w:hAnsi="Arial" w:cs="Arial"/>
          <w:sz w:val="16"/>
        </w:rPr>
        <w:t>Overall View Switch</w:t>
      </w:r>
    </w:p>
    <w:p w14:paraId="65C646A6" w14:textId="77777777" w:rsidR="00172772" w:rsidRDefault="00172772" w:rsidP="00172772">
      <w:pPr>
        <w:rPr>
          <w:rFonts w:ascii="Arial" w:hAnsi="Arial" w:cs="Arial"/>
          <w:sz w:val="16"/>
          <w:szCs w:val="16"/>
          <w:lang w:val="en-GB"/>
        </w:rPr>
      </w:pPr>
    </w:p>
    <w:tbl>
      <w:tblPr>
        <w:tblW w:w="47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10"/>
        <w:gridCol w:w="2638"/>
      </w:tblGrid>
      <w:tr w:rsidR="00172772" w14:paraId="50345297" w14:textId="77777777" w:rsidTr="00C16B70">
        <w:trPr>
          <w:trHeight w:val="309"/>
        </w:trPr>
        <w:tc>
          <w:tcPr>
            <w:tcW w:w="2110" w:type="dxa"/>
            <w:shd w:val="pct12" w:color="auto" w:fill="auto"/>
          </w:tcPr>
          <w:p w14:paraId="02913616" w14:textId="77777777" w:rsidR="00172772" w:rsidRDefault="00172772" w:rsidP="00C16B70">
            <w:pPr>
              <w:pStyle w:val="StandardinTabelle"/>
              <w:rPr>
                <w:rFonts w:cs="Arial"/>
              </w:rPr>
            </w:pPr>
            <w:r>
              <w:rPr>
                <w:rFonts w:cs="Arial"/>
              </w:rPr>
              <w:t>Description</w:t>
            </w:r>
          </w:p>
        </w:tc>
        <w:tc>
          <w:tcPr>
            <w:tcW w:w="2638" w:type="dxa"/>
            <w:shd w:val="pct12" w:color="auto" w:fill="auto"/>
          </w:tcPr>
          <w:p w14:paraId="17D48D10" w14:textId="77777777" w:rsidR="00172772" w:rsidRDefault="00172772" w:rsidP="00C16B70">
            <w:pPr>
              <w:pStyle w:val="StandardinTabelle"/>
              <w:rPr>
                <w:rFonts w:cs="Arial"/>
              </w:rPr>
            </w:pPr>
            <w:r>
              <w:rPr>
                <w:rFonts w:cs="Arial"/>
              </w:rPr>
              <w:t>Vacuum Lifter Switch</w:t>
            </w:r>
          </w:p>
        </w:tc>
      </w:tr>
      <w:tr w:rsidR="00172772" w14:paraId="5E1CE44A" w14:textId="77777777" w:rsidTr="00C16B70">
        <w:trPr>
          <w:trHeight w:val="309"/>
        </w:trPr>
        <w:tc>
          <w:tcPr>
            <w:tcW w:w="2110" w:type="dxa"/>
            <w:shd w:val="pct12" w:color="auto" w:fill="auto"/>
          </w:tcPr>
          <w:p w14:paraId="0251490B" w14:textId="77777777" w:rsidR="00172772" w:rsidRDefault="00172772" w:rsidP="00C16B70">
            <w:pPr>
              <w:pStyle w:val="StandardinTabelle"/>
              <w:rPr>
                <w:rFonts w:cs="Arial"/>
              </w:rPr>
            </w:pPr>
            <w:r>
              <w:rPr>
                <w:rFonts w:cs="Arial"/>
              </w:rPr>
              <w:t>Machine / Serial Number</w:t>
            </w:r>
          </w:p>
        </w:tc>
        <w:tc>
          <w:tcPr>
            <w:tcW w:w="2638" w:type="dxa"/>
            <w:shd w:val="pct12" w:color="auto" w:fill="auto"/>
          </w:tcPr>
          <w:p w14:paraId="036BEAD7" w14:textId="77777777" w:rsidR="00172772" w:rsidRDefault="001B4518" w:rsidP="00C16B70">
            <w:pPr>
              <w:pStyle w:val="StandardinTabelle"/>
              <w:rPr>
                <w:rFonts w:cs="Arial"/>
              </w:rPr>
            </w:pPr>
            <w:r>
              <w:rPr>
                <w:rFonts w:cs="Arial"/>
              </w:rPr>
              <w:t>As per delivery note</w:t>
            </w:r>
          </w:p>
        </w:tc>
      </w:tr>
      <w:tr w:rsidR="00172772" w14:paraId="2BD9899D" w14:textId="77777777" w:rsidTr="00C16B70">
        <w:trPr>
          <w:trHeight w:val="309"/>
        </w:trPr>
        <w:tc>
          <w:tcPr>
            <w:tcW w:w="2110" w:type="dxa"/>
            <w:shd w:val="pct12" w:color="auto" w:fill="auto"/>
          </w:tcPr>
          <w:p w14:paraId="156EE5D5" w14:textId="77777777" w:rsidR="00172772" w:rsidRDefault="00172772" w:rsidP="00C16B70">
            <w:pPr>
              <w:pStyle w:val="StandardinTabelle"/>
              <w:rPr>
                <w:rFonts w:cs="Arial"/>
              </w:rPr>
            </w:pPr>
            <w:r>
              <w:rPr>
                <w:rFonts w:cs="Arial"/>
              </w:rPr>
              <w:t>Year of manufacture</w:t>
            </w:r>
          </w:p>
        </w:tc>
        <w:tc>
          <w:tcPr>
            <w:tcW w:w="2638" w:type="dxa"/>
            <w:shd w:val="pct12" w:color="auto" w:fill="auto"/>
          </w:tcPr>
          <w:p w14:paraId="5A73E9B4" w14:textId="77777777" w:rsidR="00172772" w:rsidRDefault="00172772" w:rsidP="00C16B70">
            <w:pPr>
              <w:pStyle w:val="StandardinTabelle"/>
              <w:rPr>
                <w:rFonts w:cs="Arial"/>
              </w:rPr>
            </w:pPr>
          </w:p>
        </w:tc>
      </w:tr>
      <w:tr w:rsidR="001B4518" w14:paraId="71245BCB" w14:textId="77777777" w:rsidTr="00C16B70">
        <w:trPr>
          <w:trHeight w:val="309"/>
        </w:trPr>
        <w:tc>
          <w:tcPr>
            <w:tcW w:w="2110" w:type="dxa"/>
            <w:shd w:val="pct12" w:color="auto" w:fill="auto"/>
          </w:tcPr>
          <w:p w14:paraId="5381231A" w14:textId="77777777" w:rsidR="001B4518" w:rsidRDefault="001B4518" w:rsidP="00C16B70">
            <w:pPr>
              <w:pStyle w:val="StandardinTabelle"/>
              <w:rPr>
                <w:rFonts w:cs="Arial"/>
              </w:rPr>
            </w:pPr>
            <w:r>
              <w:rPr>
                <w:rFonts w:cs="Arial"/>
              </w:rPr>
              <w:t>Version</w:t>
            </w:r>
          </w:p>
        </w:tc>
        <w:tc>
          <w:tcPr>
            <w:tcW w:w="2638" w:type="dxa"/>
            <w:shd w:val="pct12" w:color="auto" w:fill="auto"/>
          </w:tcPr>
          <w:p w14:paraId="1C2C78D6" w14:textId="77777777" w:rsidR="001B4518" w:rsidRDefault="001B4518" w:rsidP="00C16B70">
            <w:pPr>
              <w:pStyle w:val="StandardinTabelle"/>
              <w:rPr>
                <w:rFonts w:cs="Arial"/>
              </w:rPr>
            </w:pPr>
            <w:r>
              <w:rPr>
                <w:rFonts w:cs="Arial"/>
              </w:rPr>
              <w:t>Without suction plate</w:t>
            </w:r>
          </w:p>
        </w:tc>
      </w:tr>
      <w:tr w:rsidR="001B4518" w14:paraId="2B37B9B7" w14:textId="77777777" w:rsidTr="00C16B70">
        <w:trPr>
          <w:trHeight w:val="309"/>
        </w:trPr>
        <w:tc>
          <w:tcPr>
            <w:tcW w:w="2110" w:type="dxa"/>
            <w:shd w:val="pct12" w:color="auto" w:fill="auto"/>
          </w:tcPr>
          <w:p w14:paraId="1AE2617A" w14:textId="77777777" w:rsidR="001B4518" w:rsidRDefault="001B4518" w:rsidP="00C16B70">
            <w:pPr>
              <w:pStyle w:val="StandardinTabelle"/>
              <w:rPr>
                <w:rFonts w:cs="Arial"/>
              </w:rPr>
            </w:pPr>
            <w:r>
              <w:rPr>
                <w:rFonts w:cs="Arial"/>
              </w:rPr>
              <w:t>Load capacity</w:t>
            </w:r>
          </w:p>
        </w:tc>
        <w:tc>
          <w:tcPr>
            <w:tcW w:w="2638" w:type="dxa"/>
            <w:shd w:val="pct12" w:color="auto" w:fill="auto"/>
          </w:tcPr>
          <w:p w14:paraId="79C239FE" w14:textId="77777777" w:rsidR="001B4518" w:rsidRDefault="001B4518" w:rsidP="00C16B70">
            <w:pPr>
              <w:pStyle w:val="StandardinTabelle"/>
              <w:rPr>
                <w:rFonts w:cs="Arial"/>
              </w:rPr>
            </w:pPr>
            <w:r>
              <w:rPr>
                <w:rFonts w:cs="Arial"/>
              </w:rPr>
              <w:t>Depending on the suction plate</w:t>
            </w:r>
          </w:p>
        </w:tc>
      </w:tr>
    </w:tbl>
    <w:p w14:paraId="13DC5F73" w14:textId="77777777" w:rsidR="00172772" w:rsidRDefault="00172772" w:rsidP="00172772">
      <w:pPr>
        <w:rPr>
          <w:rFonts w:ascii="Arial" w:hAnsi="Arial" w:cs="Arial"/>
          <w:sz w:val="16"/>
          <w:szCs w:val="16"/>
        </w:rPr>
      </w:pPr>
    </w:p>
    <w:p w14:paraId="08467A93" w14:textId="77777777" w:rsidR="00172772" w:rsidRDefault="00172772" w:rsidP="00172772">
      <w:pPr>
        <w:rPr>
          <w:rFonts w:ascii="Arial" w:hAnsi="Arial" w:cs="Arial"/>
          <w:sz w:val="16"/>
          <w:szCs w:val="16"/>
        </w:rPr>
      </w:pPr>
    </w:p>
    <w:p w14:paraId="12D90AEF" w14:textId="77777777" w:rsidR="00172772" w:rsidRDefault="00172772" w:rsidP="00172772">
      <w:pPr>
        <w:rPr>
          <w:rFonts w:ascii="Arial" w:hAnsi="Arial" w:cs="Arial"/>
          <w:sz w:val="16"/>
          <w:szCs w:val="16"/>
        </w:rPr>
      </w:pPr>
    </w:p>
    <w:p w14:paraId="2B8528C6" w14:textId="77777777" w:rsidR="00172772" w:rsidRDefault="00172772" w:rsidP="00172772">
      <w:pPr>
        <w:rPr>
          <w:rFonts w:ascii="Arial" w:hAnsi="Arial" w:cs="Arial"/>
          <w:sz w:val="16"/>
          <w:szCs w:val="16"/>
        </w:rPr>
      </w:pPr>
    </w:p>
    <w:p w14:paraId="13620BE7" w14:textId="264D810C" w:rsidR="00693A8A" w:rsidRDefault="00693A8A" w:rsidP="00172772">
      <w:pPr>
        <w:rPr>
          <w:rFonts w:ascii="Arial" w:hAnsi="Arial" w:cs="Arial"/>
          <w:sz w:val="16"/>
          <w:szCs w:val="16"/>
        </w:rPr>
      </w:pPr>
      <w:r>
        <w:rPr>
          <w:rFonts w:ascii="Arial" w:hAnsi="Arial" w:cs="Arial"/>
          <w:sz w:val="16"/>
          <w:szCs w:val="16"/>
        </w:rPr>
        <w:t>COMBINED MASONRY SUPPLIES LTD.</w:t>
      </w:r>
    </w:p>
    <w:p w14:paraId="24534206" w14:textId="4ED49226" w:rsidR="00693A8A" w:rsidRDefault="00693A8A" w:rsidP="00172772">
      <w:pPr>
        <w:rPr>
          <w:rFonts w:ascii="Arial" w:hAnsi="Arial" w:cs="Arial"/>
          <w:sz w:val="16"/>
          <w:szCs w:val="16"/>
        </w:rPr>
      </w:pPr>
      <w:hyperlink r:id="rId15" w:history="1">
        <w:r w:rsidRPr="00D265B8">
          <w:rPr>
            <w:rStyle w:val="Hyperlink"/>
            <w:rFonts w:ascii="Arial" w:hAnsi="Arial" w:cs="Arial"/>
            <w:sz w:val="16"/>
            <w:szCs w:val="16"/>
          </w:rPr>
          <w:t>www.masonrysupplies.co.uk</w:t>
        </w:r>
      </w:hyperlink>
      <w:r>
        <w:rPr>
          <w:rFonts w:ascii="Arial" w:hAnsi="Arial" w:cs="Arial"/>
          <w:sz w:val="16"/>
          <w:szCs w:val="16"/>
        </w:rPr>
        <w:t xml:space="preserve"> </w:t>
      </w:r>
    </w:p>
    <w:p w14:paraId="1A2D1EBA" w14:textId="77777777" w:rsidR="001B4518" w:rsidRDefault="001B4518" w:rsidP="00172772">
      <w:pPr>
        <w:rPr>
          <w:rFonts w:ascii="Arial" w:hAnsi="Arial" w:cs="Arial"/>
          <w:sz w:val="16"/>
          <w:szCs w:val="16"/>
        </w:rPr>
      </w:pPr>
    </w:p>
    <w:p w14:paraId="500079CB" w14:textId="77777777" w:rsidR="001B4518" w:rsidRDefault="001B4518" w:rsidP="00172772">
      <w:pPr>
        <w:rPr>
          <w:rFonts w:ascii="Arial" w:hAnsi="Arial" w:cs="Arial"/>
          <w:sz w:val="16"/>
          <w:szCs w:val="16"/>
        </w:rPr>
      </w:pPr>
    </w:p>
    <w:p w14:paraId="3D4D51BD" w14:textId="77777777" w:rsidR="001B4518" w:rsidRDefault="001B4518" w:rsidP="00172772">
      <w:pPr>
        <w:rPr>
          <w:rFonts w:ascii="Arial" w:hAnsi="Arial" w:cs="Arial"/>
          <w:sz w:val="16"/>
          <w:szCs w:val="16"/>
        </w:rPr>
      </w:pPr>
    </w:p>
    <w:p w14:paraId="5A459633" w14:textId="77777777" w:rsidR="00172772" w:rsidRDefault="00172772" w:rsidP="00172772">
      <w:pPr>
        <w:rPr>
          <w:rFonts w:ascii="Arial" w:hAnsi="Arial" w:cs="Arial"/>
          <w:sz w:val="16"/>
          <w:szCs w:val="16"/>
        </w:rPr>
      </w:pPr>
    </w:p>
    <w:p w14:paraId="3AA01ADD" w14:textId="77777777" w:rsidR="00172772" w:rsidRDefault="00172772" w:rsidP="00172772">
      <w:pPr>
        <w:rPr>
          <w:rFonts w:ascii="Arial" w:hAnsi="Arial" w:cs="Arial"/>
          <w:sz w:val="16"/>
          <w:szCs w:val="16"/>
        </w:rPr>
      </w:pPr>
    </w:p>
    <w:p w14:paraId="2B335F30" w14:textId="77777777" w:rsidR="00172772" w:rsidRDefault="00172772" w:rsidP="00172772">
      <w:pPr>
        <w:rPr>
          <w:rFonts w:ascii="Arial" w:hAnsi="Arial" w:cs="Arial"/>
          <w:sz w:val="16"/>
          <w:szCs w:val="16"/>
        </w:rPr>
      </w:pPr>
    </w:p>
    <w:p w14:paraId="6CD7722D" w14:textId="77777777" w:rsidR="00172772" w:rsidRDefault="00172772" w:rsidP="00172772">
      <w:pPr>
        <w:jc w:val="center"/>
        <w:rPr>
          <w:rFonts w:ascii="Arial" w:hAnsi="Arial" w:cs="Arial"/>
          <w:sz w:val="16"/>
        </w:rPr>
      </w:pPr>
      <w:r>
        <w:rPr>
          <w:rFonts w:ascii="Arial" w:hAnsi="Arial" w:cs="Arial"/>
          <w:sz w:val="16"/>
        </w:rPr>
        <w:t>Table of contents</w:t>
      </w:r>
    </w:p>
    <w:p w14:paraId="20441BF7" w14:textId="047C68F1" w:rsidR="00172772" w:rsidRPr="00810B6C" w:rsidRDefault="00172772" w:rsidP="00172772">
      <w:pPr>
        <w:pStyle w:val="TOC1"/>
        <w:tabs>
          <w:tab w:val="left" w:pos="476"/>
        </w:tabs>
        <w:rPr>
          <w:rFonts w:ascii="Calibri" w:hAnsi="Calibri"/>
          <w:b w:val="0"/>
          <w:noProof/>
          <w:sz w:val="22"/>
          <w:szCs w:val="22"/>
        </w:rPr>
      </w:pPr>
      <w:r>
        <w:rPr>
          <w:rFonts w:cs="Arial"/>
          <w:b w:val="0"/>
        </w:rPr>
        <w:fldChar w:fldCharType="begin"/>
      </w:r>
      <w:r>
        <w:rPr>
          <w:rFonts w:cs="Arial"/>
          <w:b w:val="0"/>
        </w:rPr>
        <w:instrText xml:space="preserve"> TOC \o "1-3" \h \z </w:instrText>
      </w:r>
      <w:r>
        <w:rPr>
          <w:rFonts w:cs="Arial"/>
          <w:b w:val="0"/>
        </w:rPr>
        <w:fldChar w:fldCharType="separate"/>
      </w:r>
      <w:hyperlink w:anchor="_Toc413076487" w:history="1">
        <w:r w:rsidRPr="00E70857">
          <w:rPr>
            <w:rStyle w:val="Hyperlink"/>
            <w:rFonts w:eastAsiaTheme="majorEastAsia" w:cs="Arial"/>
            <w:noProof/>
          </w:rPr>
          <w:t>1</w:t>
        </w:r>
        <w:r w:rsidRPr="00810B6C">
          <w:rPr>
            <w:rFonts w:ascii="Calibri" w:hAnsi="Calibri"/>
            <w:b w:val="0"/>
            <w:noProof/>
            <w:sz w:val="22"/>
            <w:szCs w:val="22"/>
          </w:rPr>
          <w:tab/>
        </w:r>
        <w:r w:rsidRPr="00E70857">
          <w:rPr>
            <w:rStyle w:val="Hyperlink"/>
            <w:rFonts w:eastAsiaTheme="majorEastAsia" w:cs="Arial"/>
            <w:noProof/>
          </w:rPr>
          <w:t>Contact</w:t>
        </w:r>
        <w:r>
          <w:rPr>
            <w:noProof/>
            <w:webHidden/>
          </w:rPr>
          <w:tab/>
        </w:r>
        <w:r>
          <w:rPr>
            <w:noProof/>
            <w:webHidden/>
          </w:rPr>
          <w:fldChar w:fldCharType="begin"/>
        </w:r>
        <w:r>
          <w:rPr>
            <w:noProof/>
            <w:webHidden/>
          </w:rPr>
          <w:instrText xml:space="preserve"> PAGEREF _Toc413076487 \h </w:instrText>
        </w:r>
        <w:r>
          <w:rPr>
            <w:noProof/>
            <w:webHidden/>
          </w:rPr>
        </w:r>
        <w:r>
          <w:rPr>
            <w:noProof/>
            <w:webHidden/>
          </w:rPr>
          <w:fldChar w:fldCharType="separate"/>
        </w:r>
        <w:r w:rsidR="00693A8A">
          <w:rPr>
            <w:noProof/>
            <w:webHidden/>
          </w:rPr>
          <w:t>2</w:t>
        </w:r>
        <w:r>
          <w:rPr>
            <w:noProof/>
            <w:webHidden/>
          </w:rPr>
          <w:fldChar w:fldCharType="end"/>
        </w:r>
      </w:hyperlink>
    </w:p>
    <w:p w14:paraId="6FF190B2" w14:textId="7DC68C99" w:rsidR="00172772" w:rsidRPr="00810B6C" w:rsidRDefault="00172772" w:rsidP="00172772">
      <w:pPr>
        <w:pStyle w:val="TOC1"/>
        <w:tabs>
          <w:tab w:val="left" w:pos="476"/>
        </w:tabs>
        <w:rPr>
          <w:rFonts w:ascii="Calibri" w:hAnsi="Calibri"/>
          <w:b w:val="0"/>
          <w:noProof/>
          <w:sz w:val="22"/>
          <w:szCs w:val="22"/>
        </w:rPr>
      </w:pPr>
      <w:hyperlink w:anchor="_Toc413076488" w:history="1">
        <w:r w:rsidRPr="00E70857">
          <w:rPr>
            <w:rStyle w:val="Hyperlink"/>
            <w:rFonts w:eastAsiaTheme="majorEastAsia" w:cs="Arial"/>
            <w:noProof/>
          </w:rPr>
          <w:t>2</w:t>
        </w:r>
        <w:r w:rsidRPr="00810B6C">
          <w:rPr>
            <w:rFonts w:ascii="Calibri" w:hAnsi="Calibri"/>
            <w:b w:val="0"/>
            <w:noProof/>
            <w:sz w:val="22"/>
            <w:szCs w:val="22"/>
          </w:rPr>
          <w:tab/>
        </w:r>
        <w:r w:rsidRPr="00E70857">
          <w:rPr>
            <w:rStyle w:val="Hyperlink"/>
            <w:rFonts w:eastAsiaTheme="majorEastAsia" w:cs="Arial"/>
            <w:noProof/>
          </w:rPr>
          <w:t>Declaration of Conformity</w:t>
        </w:r>
        <w:r>
          <w:rPr>
            <w:noProof/>
            <w:webHidden/>
          </w:rPr>
          <w:tab/>
        </w:r>
        <w:r>
          <w:rPr>
            <w:noProof/>
            <w:webHidden/>
          </w:rPr>
          <w:fldChar w:fldCharType="begin"/>
        </w:r>
        <w:r>
          <w:rPr>
            <w:noProof/>
            <w:webHidden/>
          </w:rPr>
          <w:instrText xml:space="preserve"> PAGEREF _Toc413076488 \h </w:instrText>
        </w:r>
        <w:r>
          <w:rPr>
            <w:noProof/>
            <w:webHidden/>
          </w:rPr>
        </w:r>
        <w:r>
          <w:rPr>
            <w:noProof/>
            <w:webHidden/>
          </w:rPr>
          <w:fldChar w:fldCharType="separate"/>
        </w:r>
        <w:r w:rsidR="00693A8A">
          <w:rPr>
            <w:noProof/>
            <w:webHidden/>
          </w:rPr>
          <w:t>2</w:t>
        </w:r>
        <w:r>
          <w:rPr>
            <w:noProof/>
            <w:webHidden/>
          </w:rPr>
          <w:fldChar w:fldCharType="end"/>
        </w:r>
      </w:hyperlink>
    </w:p>
    <w:p w14:paraId="2148DED3" w14:textId="7DC526F6" w:rsidR="00172772" w:rsidRPr="00810B6C" w:rsidRDefault="00172772" w:rsidP="00172772">
      <w:pPr>
        <w:pStyle w:val="TOC1"/>
        <w:tabs>
          <w:tab w:val="left" w:pos="476"/>
        </w:tabs>
        <w:rPr>
          <w:rFonts w:ascii="Calibri" w:hAnsi="Calibri"/>
          <w:b w:val="0"/>
          <w:noProof/>
          <w:sz w:val="22"/>
          <w:szCs w:val="22"/>
        </w:rPr>
      </w:pPr>
      <w:hyperlink w:anchor="_Toc413076489" w:history="1">
        <w:r w:rsidRPr="00E70857">
          <w:rPr>
            <w:rStyle w:val="Hyperlink"/>
            <w:rFonts w:eastAsiaTheme="majorEastAsia" w:cs="Arial"/>
            <w:noProof/>
          </w:rPr>
          <w:t>3</w:t>
        </w:r>
        <w:r w:rsidRPr="00810B6C">
          <w:rPr>
            <w:rFonts w:ascii="Calibri" w:hAnsi="Calibri"/>
            <w:b w:val="0"/>
            <w:noProof/>
            <w:sz w:val="22"/>
            <w:szCs w:val="22"/>
          </w:rPr>
          <w:tab/>
        </w:r>
        <w:r w:rsidRPr="00E70857">
          <w:rPr>
            <w:rStyle w:val="Hyperlink"/>
            <w:rFonts w:eastAsiaTheme="majorEastAsia" w:cs="Arial"/>
            <w:noProof/>
          </w:rPr>
          <w:t>Explanation of Symbols and Warnings</w:t>
        </w:r>
        <w:r>
          <w:rPr>
            <w:noProof/>
            <w:webHidden/>
          </w:rPr>
          <w:tab/>
        </w:r>
        <w:r>
          <w:rPr>
            <w:noProof/>
            <w:webHidden/>
          </w:rPr>
          <w:fldChar w:fldCharType="begin"/>
        </w:r>
        <w:r>
          <w:rPr>
            <w:noProof/>
            <w:webHidden/>
          </w:rPr>
          <w:instrText xml:space="preserve"> PAGEREF _Toc413076489 \h </w:instrText>
        </w:r>
        <w:r>
          <w:rPr>
            <w:noProof/>
            <w:webHidden/>
          </w:rPr>
          <w:fldChar w:fldCharType="separate"/>
        </w:r>
        <w:r w:rsidR="00693A8A">
          <w:rPr>
            <w:b w:val="0"/>
            <w:bCs/>
            <w:noProof/>
            <w:webHidden/>
            <w:lang w:val="en-US"/>
          </w:rPr>
          <w:t>Error! Bookmark not defined.</w:t>
        </w:r>
        <w:r>
          <w:rPr>
            <w:noProof/>
            <w:webHidden/>
          </w:rPr>
          <w:fldChar w:fldCharType="end"/>
        </w:r>
      </w:hyperlink>
    </w:p>
    <w:p w14:paraId="0398F655" w14:textId="0C0EB8F5" w:rsidR="00172772" w:rsidRPr="00810B6C" w:rsidRDefault="00172772" w:rsidP="00172772">
      <w:pPr>
        <w:pStyle w:val="TOC2"/>
        <w:tabs>
          <w:tab w:val="left" w:pos="880"/>
        </w:tabs>
        <w:rPr>
          <w:rFonts w:ascii="Calibri" w:hAnsi="Calibri"/>
          <w:b w:val="0"/>
          <w:noProof/>
          <w:sz w:val="22"/>
          <w:szCs w:val="22"/>
        </w:rPr>
      </w:pPr>
      <w:hyperlink w:anchor="_Toc413076490" w:history="1">
        <w:r w:rsidRPr="00E70857">
          <w:rPr>
            <w:rStyle w:val="Hyperlink"/>
            <w:rFonts w:eastAsiaTheme="majorEastAsia" w:cs="Arial"/>
            <w:noProof/>
          </w:rPr>
          <w:t>3.1</w:t>
        </w:r>
        <w:r w:rsidRPr="00810B6C">
          <w:rPr>
            <w:rFonts w:ascii="Calibri" w:hAnsi="Calibri"/>
            <w:b w:val="0"/>
            <w:noProof/>
            <w:sz w:val="22"/>
            <w:szCs w:val="22"/>
          </w:rPr>
          <w:tab/>
        </w:r>
        <w:r w:rsidRPr="00E70857">
          <w:rPr>
            <w:rStyle w:val="Hyperlink"/>
            <w:rFonts w:eastAsiaTheme="majorEastAsia" w:cs="Arial"/>
            <w:noProof/>
          </w:rPr>
          <w:t>Warning notices on the vacuum lifter switch</w:t>
        </w:r>
        <w:r>
          <w:rPr>
            <w:noProof/>
            <w:webHidden/>
          </w:rPr>
          <w:tab/>
        </w:r>
        <w:r>
          <w:rPr>
            <w:noProof/>
            <w:webHidden/>
          </w:rPr>
          <w:fldChar w:fldCharType="begin"/>
        </w:r>
        <w:r>
          <w:rPr>
            <w:noProof/>
            <w:webHidden/>
          </w:rPr>
          <w:instrText xml:space="preserve"> PAGEREF _Toc413076490 \h </w:instrText>
        </w:r>
        <w:r>
          <w:rPr>
            <w:noProof/>
            <w:webHidden/>
          </w:rPr>
        </w:r>
        <w:r>
          <w:rPr>
            <w:noProof/>
            <w:webHidden/>
          </w:rPr>
          <w:fldChar w:fldCharType="separate"/>
        </w:r>
        <w:r w:rsidR="00693A8A">
          <w:rPr>
            <w:noProof/>
            <w:webHidden/>
          </w:rPr>
          <w:t>3</w:t>
        </w:r>
        <w:r>
          <w:rPr>
            <w:noProof/>
            <w:webHidden/>
          </w:rPr>
          <w:fldChar w:fldCharType="end"/>
        </w:r>
      </w:hyperlink>
    </w:p>
    <w:p w14:paraId="1E2EDEC4" w14:textId="72573645" w:rsidR="00172772" w:rsidRPr="00810B6C" w:rsidRDefault="00172772" w:rsidP="00172772">
      <w:pPr>
        <w:pStyle w:val="TOC2"/>
        <w:tabs>
          <w:tab w:val="left" w:pos="880"/>
        </w:tabs>
        <w:rPr>
          <w:rFonts w:ascii="Calibri" w:hAnsi="Calibri"/>
          <w:b w:val="0"/>
          <w:noProof/>
          <w:sz w:val="22"/>
          <w:szCs w:val="22"/>
        </w:rPr>
      </w:pPr>
      <w:hyperlink w:anchor="_Toc413076491" w:history="1">
        <w:r w:rsidRPr="00E70857">
          <w:rPr>
            <w:rStyle w:val="Hyperlink"/>
            <w:rFonts w:eastAsiaTheme="majorEastAsia" w:cs="Arial"/>
            <w:noProof/>
          </w:rPr>
          <w:t>3.2</w:t>
        </w:r>
        <w:r w:rsidRPr="00810B6C">
          <w:rPr>
            <w:rFonts w:ascii="Calibri" w:hAnsi="Calibri"/>
            <w:b w:val="0"/>
            <w:noProof/>
            <w:sz w:val="22"/>
            <w:szCs w:val="22"/>
          </w:rPr>
          <w:tab/>
        </w:r>
        <w:r w:rsidRPr="00E70857">
          <w:rPr>
            <w:rStyle w:val="Hyperlink"/>
            <w:rFonts w:eastAsiaTheme="majorEastAsia" w:cs="Arial"/>
            <w:noProof/>
          </w:rPr>
          <w:t>Symbols in the user manual</w:t>
        </w:r>
        <w:r>
          <w:rPr>
            <w:noProof/>
            <w:webHidden/>
          </w:rPr>
          <w:tab/>
        </w:r>
        <w:r>
          <w:rPr>
            <w:noProof/>
            <w:webHidden/>
          </w:rPr>
          <w:fldChar w:fldCharType="begin"/>
        </w:r>
        <w:r>
          <w:rPr>
            <w:noProof/>
            <w:webHidden/>
          </w:rPr>
          <w:instrText xml:space="preserve"> PAGEREF _Toc413076491 \h </w:instrText>
        </w:r>
        <w:r>
          <w:rPr>
            <w:noProof/>
            <w:webHidden/>
          </w:rPr>
        </w:r>
        <w:r>
          <w:rPr>
            <w:noProof/>
            <w:webHidden/>
          </w:rPr>
          <w:fldChar w:fldCharType="separate"/>
        </w:r>
        <w:r w:rsidR="00693A8A">
          <w:rPr>
            <w:noProof/>
            <w:webHidden/>
          </w:rPr>
          <w:t>3</w:t>
        </w:r>
        <w:r>
          <w:rPr>
            <w:noProof/>
            <w:webHidden/>
          </w:rPr>
          <w:fldChar w:fldCharType="end"/>
        </w:r>
      </w:hyperlink>
    </w:p>
    <w:p w14:paraId="0724CE69" w14:textId="5CED0893" w:rsidR="00172772" w:rsidRPr="00810B6C" w:rsidRDefault="00172772" w:rsidP="00172772">
      <w:pPr>
        <w:pStyle w:val="TOC1"/>
        <w:tabs>
          <w:tab w:val="left" w:pos="476"/>
        </w:tabs>
        <w:rPr>
          <w:rFonts w:ascii="Calibri" w:hAnsi="Calibri"/>
          <w:b w:val="0"/>
          <w:noProof/>
          <w:sz w:val="22"/>
          <w:szCs w:val="22"/>
        </w:rPr>
      </w:pPr>
      <w:hyperlink w:anchor="_Toc413076492" w:history="1">
        <w:r w:rsidRPr="00E70857">
          <w:rPr>
            <w:rStyle w:val="Hyperlink"/>
            <w:rFonts w:eastAsiaTheme="majorEastAsia" w:cs="Arial"/>
            <w:noProof/>
          </w:rPr>
          <w:t>4</w:t>
        </w:r>
        <w:r w:rsidRPr="00810B6C">
          <w:rPr>
            <w:rFonts w:ascii="Calibri" w:hAnsi="Calibri"/>
            <w:b w:val="0"/>
            <w:noProof/>
            <w:sz w:val="22"/>
            <w:szCs w:val="22"/>
          </w:rPr>
          <w:tab/>
        </w:r>
        <w:r w:rsidRPr="00E70857">
          <w:rPr>
            <w:rStyle w:val="Hyperlink"/>
            <w:rFonts w:eastAsiaTheme="majorEastAsia" w:cs="Arial"/>
            <w:noProof/>
          </w:rPr>
          <w:t>Regulations for the use of the Switch vacuum lifter</w:t>
        </w:r>
        <w:r>
          <w:rPr>
            <w:noProof/>
            <w:webHidden/>
          </w:rPr>
          <w:tab/>
        </w:r>
        <w:r>
          <w:rPr>
            <w:noProof/>
            <w:webHidden/>
          </w:rPr>
          <w:fldChar w:fldCharType="begin"/>
        </w:r>
        <w:r>
          <w:rPr>
            <w:noProof/>
            <w:webHidden/>
          </w:rPr>
          <w:instrText xml:space="preserve"> PAGEREF _Toc413076492 \h </w:instrText>
        </w:r>
        <w:r>
          <w:rPr>
            <w:noProof/>
            <w:webHidden/>
          </w:rPr>
        </w:r>
        <w:r>
          <w:rPr>
            <w:noProof/>
            <w:webHidden/>
          </w:rPr>
          <w:fldChar w:fldCharType="separate"/>
        </w:r>
        <w:r w:rsidR="00693A8A">
          <w:rPr>
            <w:noProof/>
            <w:webHidden/>
          </w:rPr>
          <w:t>3</w:t>
        </w:r>
        <w:r>
          <w:rPr>
            <w:noProof/>
            <w:webHidden/>
          </w:rPr>
          <w:fldChar w:fldCharType="end"/>
        </w:r>
      </w:hyperlink>
    </w:p>
    <w:p w14:paraId="2A0F5761" w14:textId="114ABFC7" w:rsidR="00172772" w:rsidRPr="00810B6C" w:rsidRDefault="00172772" w:rsidP="00172772">
      <w:pPr>
        <w:pStyle w:val="TOC2"/>
        <w:tabs>
          <w:tab w:val="left" w:pos="880"/>
        </w:tabs>
        <w:rPr>
          <w:rFonts w:ascii="Calibri" w:hAnsi="Calibri"/>
          <w:b w:val="0"/>
          <w:noProof/>
          <w:sz w:val="22"/>
          <w:szCs w:val="22"/>
        </w:rPr>
      </w:pPr>
      <w:hyperlink w:anchor="_Toc413076493" w:history="1">
        <w:r w:rsidRPr="00E70857">
          <w:rPr>
            <w:rStyle w:val="Hyperlink"/>
            <w:rFonts w:eastAsiaTheme="majorEastAsia" w:cs="Arial"/>
            <w:noProof/>
          </w:rPr>
          <w:t>4.1</w:t>
        </w:r>
        <w:r w:rsidRPr="00810B6C">
          <w:rPr>
            <w:rFonts w:ascii="Calibri" w:hAnsi="Calibri"/>
            <w:b w:val="0"/>
            <w:noProof/>
            <w:sz w:val="22"/>
            <w:szCs w:val="22"/>
          </w:rPr>
          <w:tab/>
        </w:r>
        <w:r w:rsidRPr="00E70857">
          <w:rPr>
            <w:rStyle w:val="Hyperlink"/>
            <w:rFonts w:eastAsiaTheme="majorEastAsia" w:cs="Arial"/>
            <w:noProof/>
          </w:rPr>
          <w:t>Application area of ​​the Switch vacuum lifter</w:t>
        </w:r>
        <w:r>
          <w:rPr>
            <w:noProof/>
            <w:webHidden/>
          </w:rPr>
          <w:tab/>
        </w:r>
        <w:r>
          <w:rPr>
            <w:noProof/>
            <w:webHidden/>
          </w:rPr>
          <w:fldChar w:fldCharType="begin"/>
        </w:r>
        <w:r>
          <w:rPr>
            <w:noProof/>
            <w:webHidden/>
          </w:rPr>
          <w:instrText xml:space="preserve"> PAGEREF _Toc413076493 \h </w:instrText>
        </w:r>
        <w:r>
          <w:rPr>
            <w:noProof/>
            <w:webHidden/>
          </w:rPr>
        </w:r>
        <w:r>
          <w:rPr>
            <w:noProof/>
            <w:webHidden/>
          </w:rPr>
          <w:fldChar w:fldCharType="separate"/>
        </w:r>
        <w:r w:rsidR="00693A8A">
          <w:rPr>
            <w:noProof/>
            <w:webHidden/>
          </w:rPr>
          <w:t>3</w:t>
        </w:r>
        <w:r>
          <w:rPr>
            <w:noProof/>
            <w:webHidden/>
          </w:rPr>
          <w:fldChar w:fldCharType="end"/>
        </w:r>
      </w:hyperlink>
    </w:p>
    <w:p w14:paraId="2997F7C9" w14:textId="0BF10C0C" w:rsidR="00172772" w:rsidRPr="00810B6C" w:rsidRDefault="00172772" w:rsidP="00172772">
      <w:pPr>
        <w:pStyle w:val="TOC2"/>
        <w:tabs>
          <w:tab w:val="left" w:pos="880"/>
        </w:tabs>
        <w:rPr>
          <w:rFonts w:ascii="Calibri" w:hAnsi="Calibri"/>
          <w:b w:val="0"/>
          <w:noProof/>
          <w:sz w:val="22"/>
          <w:szCs w:val="22"/>
        </w:rPr>
      </w:pPr>
      <w:hyperlink w:anchor="_Toc413076494" w:history="1">
        <w:r w:rsidRPr="00E70857">
          <w:rPr>
            <w:rStyle w:val="Hyperlink"/>
            <w:rFonts w:eastAsiaTheme="majorEastAsia" w:cs="Arial"/>
            <w:noProof/>
          </w:rPr>
          <w:t>4.2</w:t>
        </w:r>
        <w:r w:rsidRPr="00810B6C">
          <w:rPr>
            <w:rFonts w:ascii="Calibri" w:hAnsi="Calibri"/>
            <w:b w:val="0"/>
            <w:noProof/>
            <w:sz w:val="22"/>
            <w:szCs w:val="22"/>
          </w:rPr>
          <w:tab/>
        </w:r>
        <w:r w:rsidRPr="00E70857">
          <w:rPr>
            <w:rStyle w:val="Hyperlink"/>
            <w:rFonts w:eastAsiaTheme="majorEastAsia" w:cs="Arial"/>
            <w:noProof/>
          </w:rPr>
          <w:t>Improper use</w:t>
        </w:r>
        <w:r>
          <w:rPr>
            <w:noProof/>
            <w:webHidden/>
          </w:rPr>
          <w:tab/>
        </w:r>
        <w:r>
          <w:rPr>
            <w:noProof/>
            <w:webHidden/>
          </w:rPr>
          <w:fldChar w:fldCharType="begin"/>
        </w:r>
        <w:r>
          <w:rPr>
            <w:noProof/>
            <w:webHidden/>
          </w:rPr>
          <w:instrText xml:space="preserve"> PAGEREF _Toc413076494 \h </w:instrText>
        </w:r>
        <w:r>
          <w:rPr>
            <w:noProof/>
            <w:webHidden/>
          </w:rPr>
        </w:r>
        <w:r>
          <w:rPr>
            <w:noProof/>
            <w:webHidden/>
          </w:rPr>
          <w:fldChar w:fldCharType="separate"/>
        </w:r>
        <w:r w:rsidR="00693A8A">
          <w:rPr>
            <w:noProof/>
            <w:webHidden/>
          </w:rPr>
          <w:t>4</w:t>
        </w:r>
        <w:r>
          <w:rPr>
            <w:noProof/>
            <w:webHidden/>
          </w:rPr>
          <w:fldChar w:fldCharType="end"/>
        </w:r>
      </w:hyperlink>
    </w:p>
    <w:p w14:paraId="4609A1CD" w14:textId="5E418B3E" w:rsidR="00172772" w:rsidRPr="00810B6C" w:rsidRDefault="00172772" w:rsidP="00172772">
      <w:pPr>
        <w:pStyle w:val="TOC2"/>
        <w:tabs>
          <w:tab w:val="left" w:pos="880"/>
        </w:tabs>
        <w:rPr>
          <w:rFonts w:ascii="Calibri" w:hAnsi="Calibri"/>
          <w:b w:val="0"/>
          <w:noProof/>
          <w:sz w:val="22"/>
          <w:szCs w:val="22"/>
        </w:rPr>
      </w:pPr>
      <w:hyperlink w:anchor="_Toc413076495" w:history="1">
        <w:r w:rsidRPr="00E70857">
          <w:rPr>
            <w:rStyle w:val="Hyperlink"/>
            <w:rFonts w:eastAsiaTheme="majorEastAsia" w:cs="Arial"/>
            <w:noProof/>
          </w:rPr>
          <w:t>4.3</w:t>
        </w:r>
        <w:r w:rsidRPr="00810B6C">
          <w:rPr>
            <w:rFonts w:ascii="Calibri" w:hAnsi="Calibri"/>
            <w:b w:val="0"/>
            <w:noProof/>
            <w:sz w:val="22"/>
            <w:szCs w:val="22"/>
          </w:rPr>
          <w:tab/>
        </w:r>
        <w:r w:rsidRPr="00E70857">
          <w:rPr>
            <w:rStyle w:val="Hyperlink"/>
            <w:rFonts w:eastAsiaTheme="majorEastAsia" w:cs="Arial"/>
            <w:noProof/>
          </w:rPr>
          <w:t>Safety Instructions</w:t>
        </w:r>
        <w:r>
          <w:rPr>
            <w:noProof/>
            <w:webHidden/>
          </w:rPr>
          <w:tab/>
        </w:r>
        <w:r>
          <w:rPr>
            <w:noProof/>
            <w:webHidden/>
          </w:rPr>
          <w:fldChar w:fldCharType="begin"/>
        </w:r>
        <w:r>
          <w:rPr>
            <w:noProof/>
            <w:webHidden/>
          </w:rPr>
          <w:instrText xml:space="preserve"> PAGEREF _Toc413076495 \h </w:instrText>
        </w:r>
        <w:r>
          <w:rPr>
            <w:noProof/>
            <w:webHidden/>
          </w:rPr>
        </w:r>
        <w:r>
          <w:rPr>
            <w:noProof/>
            <w:webHidden/>
          </w:rPr>
          <w:fldChar w:fldCharType="separate"/>
        </w:r>
        <w:r w:rsidR="00693A8A">
          <w:rPr>
            <w:noProof/>
            <w:webHidden/>
          </w:rPr>
          <w:t>4</w:t>
        </w:r>
        <w:r>
          <w:rPr>
            <w:noProof/>
            <w:webHidden/>
          </w:rPr>
          <w:fldChar w:fldCharType="end"/>
        </w:r>
      </w:hyperlink>
    </w:p>
    <w:p w14:paraId="7A910FC2" w14:textId="59198FD9" w:rsidR="00172772" w:rsidRPr="00810B6C" w:rsidRDefault="00172772" w:rsidP="00172772">
      <w:pPr>
        <w:pStyle w:val="TOC2"/>
        <w:tabs>
          <w:tab w:val="left" w:pos="880"/>
        </w:tabs>
        <w:rPr>
          <w:rFonts w:ascii="Calibri" w:hAnsi="Calibri"/>
          <w:b w:val="0"/>
          <w:noProof/>
          <w:sz w:val="22"/>
          <w:szCs w:val="22"/>
        </w:rPr>
      </w:pPr>
      <w:hyperlink w:anchor="_Toc413076496" w:history="1">
        <w:r w:rsidRPr="00E70857">
          <w:rPr>
            <w:rStyle w:val="Hyperlink"/>
            <w:rFonts w:eastAsiaTheme="majorEastAsia" w:cs="Arial"/>
            <w:noProof/>
          </w:rPr>
          <w:t>4.4</w:t>
        </w:r>
        <w:r w:rsidRPr="00810B6C">
          <w:rPr>
            <w:rFonts w:ascii="Calibri" w:hAnsi="Calibri"/>
            <w:b w:val="0"/>
            <w:noProof/>
            <w:sz w:val="22"/>
            <w:szCs w:val="22"/>
          </w:rPr>
          <w:tab/>
        </w:r>
        <w:r w:rsidRPr="00E70857">
          <w:rPr>
            <w:rStyle w:val="Hyperlink"/>
            <w:rFonts w:eastAsiaTheme="majorEastAsia" w:cs="Arial"/>
            <w:noProof/>
          </w:rPr>
          <w:t>Safety devices of the Switch vacuum lifter</w:t>
        </w:r>
        <w:r>
          <w:rPr>
            <w:noProof/>
            <w:webHidden/>
          </w:rPr>
          <w:tab/>
        </w:r>
        <w:r>
          <w:rPr>
            <w:noProof/>
            <w:webHidden/>
          </w:rPr>
          <w:fldChar w:fldCharType="begin"/>
        </w:r>
        <w:r>
          <w:rPr>
            <w:noProof/>
            <w:webHidden/>
          </w:rPr>
          <w:instrText xml:space="preserve"> PAGEREF _Toc413076496 \h </w:instrText>
        </w:r>
        <w:r>
          <w:rPr>
            <w:noProof/>
            <w:webHidden/>
          </w:rPr>
        </w:r>
        <w:r>
          <w:rPr>
            <w:noProof/>
            <w:webHidden/>
          </w:rPr>
          <w:fldChar w:fldCharType="separate"/>
        </w:r>
        <w:r w:rsidR="00693A8A">
          <w:rPr>
            <w:noProof/>
            <w:webHidden/>
          </w:rPr>
          <w:t>5</w:t>
        </w:r>
        <w:r>
          <w:rPr>
            <w:noProof/>
            <w:webHidden/>
          </w:rPr>
          <w:fldChar w:fldCharType="end"/>
        </w:r>
      </w:hyperlink>
    </w:p>
    <w:p w14:paraId="2A1680F6" w14:textId="3CB57416" w:rsidR="00172772" w:rsidRPr="00810B6C" w:rsidRDefault="00172772" w:rsidP="00172772">
      <w:pPr>
        <w:pStyle w:val="TOC2"/>
        <w:tabs>
          <w:tab w:val="left" w:pos="880"/>
        </w:tabs>
        <w:rPr>
          <w:rFonts w:ascii="Calibri" w:hAnsi="Calibri"/>
          <w:b w:val="0"/>
          <w:noProof/>
          <w:sz w:val="22"/>
          <w:szCs w:val="22"/>
        </w:rPr>
      </w:pPr>
      <w:hyperlink w:anchor="_Toc413076497" w:history="1">
        <w:r w:rsidRPr="00E70857">
          <w:rPr>
            <w:rStyle w:val="Hyperlink"/>
            <w:rFonts w:eastAsiaTheme="majorEastAsia" w:cs="Arial"/>
            <w:noProof/>
          </w:rPr>
          <w:t>4.5</w:t>
        </w:r>
        <w:r w:rsidRPr="00810B6C">
          <w:rPr>
            <w:rFonts w:ascii="Calibri" w:hAnsi="Calibri"/>
            <w:b w:val="0"/>
            <w:noProof/>
            <w:sz w:val="22"/>
            <w:szCs w:val="22"/>
          </w:rPr>
          <w:tab/>
        </w:r>
        <w:r w:rsidRPr="00E70857">
          <w:rPr>
            <w:rStyle w:val="Hyperlink"/>
            <w:rFonts w:eastAsiaTheme="majorEastAsia" w:cs="Arial"/>
            <w:noProof/>
          </w:rPr>
          <w:t>Nameplate</w:t>
        </w:r>
        <w:r>
          <w:rPr>
            <w:noProof/>
            <w:webHidden/>
          </w:rPr>
          <w:tab/>
        </w:r>
        <w:r>
          <w:rPr>
            <w:noProof/>
            <w:webHidden/>
          </w:rPr>
          <w:fldChar w:fldCharType="begin"/>
        </w:r>
        <w:r>
          <w:rPr>
            <w:noProof/>
            <w:webHidden/>
          </w:rPr>
          <w:instrText xml:space="preserve"> PAGEREF _Toc413076497 \h </w:instrText>
        </w:r>
        <w:r>
          <w:rPr>
            <w:noProof/>
            <w:webHidden/>
          </w:rPr>
        </w:r>
        <w:r>
          <w:rPr>
            <w:noProof/>
            <w:webHidden/>
          </w:rPr>
          <w:fldChar w:fldCharType="separate"/>
        </w:r>
        <w:r w:rsidR="00693A8A">
          <w:rPr>
            <w:noProof/>
            <w:webHidden/>
          </w:rPr>
          <w:t>5</w:t>
        </w:r>
        <w:r>
          <w:rPr>
            <w:noProof/>
            <w:webHidden/>
          </w:rPr>
          <w:fldChar w:fldCharType="end"/>
        </w:r>
      </w:hyperlink>
    </w:p>
    <w:p w14:paraId="3C5E1E08" w14:textId="018A8EBB" w:rsidR="00172772" w:rsidRPr="00810B6C" w:rsidRDefault="00172772" w:rsidP="00172772">
      <w:pPr>
        <w:pStyle w:val="TOC2"/>
        <w:tabs>
          <w:tab w:val="left" w:pos="880"/>
        </w:tabs>
        <w:rPr>
          <w:rFonts w:ascii="Calibri" w:hAnsi="Calibri"/>
          <w:b w:val="0"/>
          <w:noProof/>
          <w:sz w:val="22"/>
          <w:szCs w:val="22"/>
        </w:rPr>
      </w:pPr>
      <w:hyperlink w:anchor="_Toc413076498" w:history="1">
        <w:r w:rsidRPr="00E70857">
          <w:rPr>
            <w:rStyle w:val="Hyperlink"/>
            <w:rFonts w:eastAsiaTheme="majorEastAsia" w:cs="Arial"/>
            <w:noProof/>
          </w:rPr>
          <w:t>4.6</w:t>
        </w:r>
        <w:r w:rsidRPr="00810B6C">
          <w:rPr>
            <w:rFonts w:ascii="Calibri" w:hAnsi="Calibri"/>
            <w:b w:val="0"/>
            <w:noProof/>
            <w:sz w:val="22"/>
            <w:szCs w:val="22"/>
          </w:rPr>
          <w:tab/>
        </w:r>
        <w:r w:rsidRPr="00E70857">
          <w:rPr>
            <w:rStyle w:val="Hyperlink"/>
            <w:rFonts w:eastAsiaTheme="majorEastAsia" w:cs="Arial"/>
            <w:noProof/>
          </w:rPr>
          <w:t>Supply and media feed</w:t>
        </w:r>
        <w:r>
          <w:rPr>
            <w:noProof/>
            <w:webHidden/>
          </w:rPr>
          <w:tab/>
        </w:r>
        <w:r>
          <w:rPr>
            <w:noProof/>
            <w:webHidden/>
          </w:rPr>
          <w:fldChar w:fldCharType="begin"/>
        </w:r>
        <w:r>
          <w:rPr>
            <w:noProof/>
            <w:webHidden/>
          </w:rPr>
          <w:instrText xml:space="preserve"> PAGEREF _Toc413076498 \h </w:instrText>
        </w:r>
        <w:r>
          <w:rPr>
            <w:noProof/>
            <w:webHidden/>
          </w:rPr>
        </w:r>
        <w:r>
          <w:rPr>
            <w:noProof/>
            <w:webHidden/>
          </w:rPr>
          <w:fldChar w:fldCharType="separate"/>
        </w:r>
        <w:r w:rsidR="00693A8A">
          <w:rPr>
            <w:noProof/>
            <w:webHidden/>
          </w:rPr>
          <w:t>5</w:t>
        </w:r>
        <w:r>
          <w:rPr>
            <w:noProof/>
            <w:webHidden/>
          </w:rPr>
          <w:fldChar w:fldCharType="end"/>
        </w:r>
      </w:hyperlink>
    </w:p>
    <w:p w14:paraId="01B2E962" w14:textId="743460E3" w:rsidR="00172772" w:rsidRPr="00810B6C" w:rsidRDefault="00172772" w:rsidP="00172772">
      <w:pPr>
        <w:pStyle w:val="TOC1"/>
        <w:tabs>
          <w:tab w:val="left" w:pos="476"/>
        </w:tabs>
        <w:rPr>
          <w:rFonts w:ascii="Calibri" w:hAnsi="Calibri"/>
          <w:b w:val="0"/>
          <w:noProof/>
          <w:sz w:val="22"/>
          <w:szCs w:val="22"/>
        </w:rPr>
      </w:pPr>
      <w:hyperlink w:anchor="_Toc413076499" w:history="1">
        <w:r w:rsidRPr="00E70857">
          <w:rPr>
            <w:rStyle w:val="Hyperlink"/>
            <w:rFonts w:eastAsiaTheme="majorEastAsia" w:cs="Arial"/>
            <w:noProof/>
          </w:rPr>
          <w:t>5</w:t>
        </w:r>
        <w:r w:rsidRPr="00810B6C">
          <w:rPr>
            <w:rFonts w:ascii="Calibri" w:hAnsi="Calibri"/>
            <w:b w:val="0"/>
            <w:noProof/>
            <w:sz w:val="22"/>
            <w:szCs w:val="22"/>
          </w:rPr>
          <w:tab/>
        </w:r>
        <w:r w:rsidRPr="00E70857">
          <w:rPr>
            <w:rStyle w:val="Hyperlink"/>
            <w:rFonts w:eastAsiaTheme="majorEastAsia" w:cs="Arial"/>
            <w:noProof/>
          </w:rPr>
          <w:t>Assembly</w:t>
        </w:r>
        <w:r>
          <w:rPr>
            <w:noProof/>
            <w:webHidden/>
          </w:rPr>
          <w:tab/>
        </w:r>
        <w:r>
          <w:rPr>
            <w:noProof/>
            <w:webHidden/>
          </w:rPr>
          <w:fldChar w:fldCharType="begin"/>
        </w:r>
        <w:r>
          <w:rPr>
            <w:noProof/>
            <w:webHidden/>
          </w:rPr>
          <w:instrText xml:space="preserve"> PAGEREF _Toc413076499 \h </w:instrText>
        </w:r>
        <w:r>
          <w:rPr>
            <w:noProof/>
            <w:webHidden/>
          </w:rPr>
        </w:r>
        <w:r>
          <w:rPr>
            <w:noProof/>
            <w:webHidden/>
          </w:rPr>
          <w:fldChar w:fldCharType="separate"/>
        </w:r>
        <w:r w:rsidR="00693A8A">
          <w:rPr>
            <w:noProof/>
            <w:webHidden/>
          </w:rPr>
          <w:t>5</w:t>
        </w:r>
        <w:r>
          <w:rPr>
            <w:noProof/>
            <w:webHidden/>
          </w:rPr>
          <w:fldChar w:fldCharType="end"/>
        </w:r>
      </w:hyperlink>
    </w:p>
    <w:p w14:paraId="47B00B39" w14:textId="7D67EAB9" w:rsidR="00172772" w:rsidRPr="00810B6C" w:rsidRDefault="00172772" w:rsidP="00172772">
      <w:pPr>
        <w:pStyle w:val="TOC2"/>
        <w:tabs>
          <w:tab w:val="left" w:pos="880"/>
        </w:tabs>
        <w:rPr>
          <w:rFonts w:ascii="Calibri" w:hAnsi="Calibri"/>
          <w:b w:val="0"/>
          <w:noProof/>
          <w:sz w:val="22"/>
          <w:szCs w:val="22"/>
        </w:rPr>
      </w:pPr>
      <w:hyperlink w:anchor="_Toc413076500" w:history="1">
        <w:r w:rsidRPr="00E70857">
          <w:rPr>
            <w:rStyle w:val="Hyperlink"/>
            <w:rFonts w:eastAsiaTheme="majorEastAsia" w:cs="Arial"/>
            <w:noProof/>
          </w:rPr>
          <w:t>5.1</w:t>
        </w:r>
        <w:r w:rsidRPr="00810B6C">
          <w:rPr>
            <w:rFonts w:ascii="Calibri" w:hAnsi="Calibri"/>
            <w:b w:val="0"/>
            <w:noProof/>
            <w:sz w:val="22"/>
            <w:szCs w:val="22"/>
          </w:rPr>
          <w:tab/>
        </w:r>
        <w:r w:rsidRPr="00E70857">
          <w:rPr>
            <w:rStyle w:val="Hyperlink"/>
            <w:rFonts w:eastAsiaTheme="majorEastAsia" w:cs="Arial"/>
            <w:noProof/>
          </w:rPr>
          <w:t>Removing the transport packaging</w:t>
        </w:r>
        <w:r>
          <w:rPr>
            <w:noProof/>
            <w:webHidden/>
          </w:rPr>
          <w:tab/>
        </w:r>
        <w:r>
          <w:rPr>
            <w:noProof/>
            <w:webHidden/>
          </w:rPr>
          <w:fldChar w:fldCharType="begin"/>
        </w:r>
        <w:r>
          <w:rPr>
            <w:noProof/>
            <w:webHidden/>
          </w:rPr>
          <w:instrText xml:space="preserve"> PAGEREF _Toc413076500 \h </w:instrText>
        </w:r>
        <w:r>
          <w:rPr>
            <w:noProof/>
            <w:webHidden/>
          </w:rPr>
        </w:r>
        <w:r>
          <w:rPr>
            <w:noProof/>
            <w:webHidden/>
          </w:rPr>
          <w:fldChar w:fldCharType="separate"/>
        </w:r>
        <w:r w:rsidR="00693A8A">
          <w:rPr>
            <w:noProof/>
            <w:webHidden/>
          </w:rPr>
          <w:t>5</w:t>
        </w:r>
        <w:r>
          <w:rPr>
            <w:noProof/>
            <w:webHidden/>
          </w:rPr>
          <w:fldChar w:fldCharType="end"/>
        </w:r>
      </w:hyperlink>
    </w:p>
    <w:p w14:paraId="47AB7382" w14:textId="4A96875E" w:rsidR="00172772" w:rsidRPr="00810B6C" w:rsidRDefault="00172772" w:rsidP="00172772">
      <w:pPr>
        <w:pStyle w:val="TOC2"/>
        <w:tabs>
          <w:tab w:val="left" w:pos="880"/>
        </w:tabs>
        <w:rPr>
          <w:rFonts w:ascii="Calibri" w:hAnsi="Calibri"/>
          <w:b w:val="0"/>
          <w:noProof/>
          <w:sz w:val="22"/>
          <w:szCs w:val="22"/>
        </w:rPr>
      </w:pPr>
      <w:hyperlink w:anchor="_Toc413076501" w:history="1">
        <w:r w:rsidRPr="00E70857">
          <w:rPr>
            <w:rStyle w:val="Hyperlink"/>
            <w:rFonts w:eastAsiaTheme="majorEastAsia" w:cs="Arial"/>
            <w:noProof/>
          </w:rPr>
          <w:t>5.2</w:t>
        </w:r>
        <w:r w:rsidRPr="00810B6C">
          <w:rPr>
            <w:rFonts w:ascii="Calibri" w:hAnsi="Calibri"/>
            <w:b w:val="0"/>
            <w:noProof/>
            <w:sz w:val="22"/>
            <w:szCs w:val="22"/>
          </w:rPr>
          <w:tab/>
        </w:r>
        <w:r w:rsidRPr="00E70857">
          <w:rPr>
            <w:rStyle w:val="Hyperlink"/>
            <w:rFonts w:eastAsiaTheme="majorEastAsia" w:cs="Arial"/>
            <w:noProof/>
          </w:rPr>
          <w:t>Scope of delivery</w:t>
        </w:r>
        <w:r>
          <w:rPr>
            <w:noProof/>
            <w:webHidden/>
          </w:rPr>
          <w:tab/>
        </w:r>
        <w:r>
          <w:rPr>
            <w:noProof/>
            <w:webHidden/>
          </w:rPr>
          <w:fldChar w:fldCharType="begin"/>
        </w:r>
        <w:r>
          <w:rPr>
            <w:noProof/>
            <w:webHidden/>
          </w:rPr>
          <w:instrText xml:space="preserve"> PAGEREF _Toc413076501 \h </w:instrText>
        </w:r>
        <w:r>
          <w:rPr>
            <w:noProof/>
            <w:webHidden/>
          </w:rPr>
        </w:r>
        <w:r>
          <w:rPr>
            <w:noProof/>
            <w:webHidden/>
          </w:rPr>
          <w:fldChar w:fldCharType="separate"/>
        </w:r>
        <w:r w:rsidR="00693A8A">
          <w:rPr>
            <w:noProof/>
            <w:webHidden/>
          </w:rPr>
          <w:t>6</w:t>
        </w:r>
        <w:r>
          <w:rPr>
            <w:noProof/>
            <w:webHidden/>
          </w:rPr>
          <w:fldChar w:fldCharType="end"/>
        </w:r>
      </w:hyperlink>
    </w:p>
    <w:p w14:paraId="177B1EFE" w14:textId="60AF124B" w:rsidR="00172772" w:rsidRPr="00810B6C" w:rsidRDefault="00172772" w:rsidP="00172772">
      <w:pPr>
        <w:pStyle w:val="TOC2"/>
        <w:tabs>
          <w:tab w:val="left" w:pos="880"/>
        </w:tabs>
        <w:rPr>
          <w:rFonts w:ascii="Calibri" w:hAnsi="Calibri"/>
          <w:b w:val="0"/>
          <w:noProof/>
          <w:sz w:val="22"/>
          <w:szCs w:val="22"/>
        </w:rPr>
      </w:pPr>
      <w:hyperlink w:anchor="_Toc413076502" w:history="1">
        <w:r w:rsidRPr="00E70857">
          <w:rPr>
            <w:rStyle w:val="Hyperlink"/>
            <w:rFonts w:eastAsiaTheme="majorEastAsia" w:cs="Arial"/>
            <w:noProof/>
          </w:rPr>
          <w:t>5.3</w:t>
        </w:r>
        <w:r w:rsidRPr="00810B6C">
          <w:rPr>
            <w:rFonts w:ascii="Calibri" w:hAnsi="Calibri"/>
            <w:b w:val="0"/>
            <w:noProof/>
            <w:sz w:val="22"/>
            <w:szCs w:val="22"/>
          </w:rPr>
          <w:tab/>
        </w:r>
        <w:r w:rsidRPr="00E70857">
          <w:rPr>
            <w:rStyle w:val="Hyperlink"/>
            <w:rFonts w:eastAsiaTheme="majorEastAsia" w:cs="Arial"/>
            <w:noProof/>
          </w:rPr>
          <w:t>Assembly Instructions</w:t>
        </w:r>
        <w:r>
          <w:rPr>
            <w:noProof/>
            <w:webHidden/>
          </w:rPr>
          <w:tab/>
        </w:r>
        <w:r>
          <w:rPr>
            <w:noProof/>
            <w:webHidden/>
          </w:rPr>
          <w:fldChar w:fldCharType="begin"/>
        </w:r>
        <w:r>
          <w:rPr>
            <w:noProof/>
            <w:webHidden/>
          </w:rPr>
          <w:instrText xml:space="preserve"> PAGEREF _Toc413076502 \h </w:instrText>
        </w:r>
        <w:r>
          <w:rPr>
            <w:noProof/>
            <w:webHidden/>
          </w:rPr>
        </w:r>
        <w:r>
          <w:rPr>
            <w:noProof/>
            <w:webHidden/>
          </w:rPr>
          <w:fldChar w:fldCharType="separate"/>
        </w:r>
        <w:r w:rsidR="00693A8A">
          <w:rPr>
            <w:noProof/>
            <w:webHidden/>
          </w:rPr>
          <w:t>6</w:t>
        </w:r>
        <w:r>
          <w:rPr>
            <w:noProof/>
            <w:webHidden/>
          </w:rPr>
          <w:fldChar w:fldCharType="end"/>
        </w:r>
      </w:hyperlink>
    </w:p>
    <w:p w14:paraId="6960A4CD" w14:textId="1FD3E554" w:rsidR="00172772" w:rsidRPr="00810B6C" w:rsidRDefault="00172772" w:rsidP="00172772">
      <w:pPr>
        <w:pStyle w:val="TOC1"/>
        <w:tabs>
          <w:tab w:val="left" w:pos="476"/>
        </w:tabs>
        <w:rPr>
          <w:rFonts w:ascii="Calibri" w:hAnsi="Calibri"/>
          <w:b w:val="0"/>
          <w:noProof/>
          <w:sz w:val="22"/>
          <w:szCs w:val="22"/>
        </w:rPr>
      </w:pPr>
      <w:hyperlink w:anchor="_Toc413076503" w:history="1">
        <w:r w:rsidRPr="00E70857">
          <w:rPr>
            <w:rStyle w:val="Hyperlink"/>
            <w:rFonts w:eastAsiaTheme="majorEastAsia" w:cs="Arial"/>
            <w:noProof/>
          </w:rPr>
          <w:t>6</w:t>
        </w:r>
        <w:r w:rsidRPr="00810B6C">
          <w:rPr>
            <w:rFonts w:ascii="Calibri" w:hAnsi="Calibri"/>
            <w:b w:val="0"/>
            <w:noProof/>
            <w:sz w:val="22"/>
            <w:szCs w:val="22"/>
          </w:rPr>
          <w:tab/>
        </w:r>
        <w:r w:rsidRPr="00E70857">
          <w:rPr>
            <w:rStyle w:val="Hyperlink"/>
            <w:rFonts w:eastAsiaTheme="majorEastAsia" w:cs="Arial"/>
            <w:noProof/>
          </w:rPr>
          <w:t>Operating Instructions for the Switch Vacuum Lifter</w:t>
        </w:r>
        <w:r>
          <w:rPr>
            <w:noProof/>
            <w:webHidden/>
          </w:rPr>
          <w:tab/>
        </w:r>
        <w:r>
          <w:rPr>
            <w:noProof/>
            <w:webHidden/>
          </w:rPr>
          <w:fldChar w:fldCharType="begin"/>
        </w:r>
        <w:r>
          <w:rPr>
            <w:noProof/>
            <w:webHidden/>
          </w:rPr>
          <w:instrText xml:space="preserve"> PAGEREF _Toc413076503 \h </w:instrText>
        </w:r>
        <w:r>
          <w:rPr>
            <w:noProof/>
            <w:webHidden/>
          </w:rPr>
        </w:r>
        <w:r>
          <w:rPr>
            <w:noProof/>
            <w:webHidden/>
          </w:rPr>
          <w:fldChar w:fldCharType="separate"/>
        </w:r>
        <w:r w:rsidR="00693A8A">
          <w:rPr>
            <w:noProof/>
            <w:webHidden/>
          </w:rPr>
          <w:t>6</w:t>
        </w:r>
        <w:r>
          <w:rPr>
            <w:noProof/>
            <w:webHidden/>
          </w:rPr>
          <w:fldChar w:fldCharType="end"/>
        </w:r>
      </w:hyperlink>
    </w:p>
    <w:p w14:paraId="3B9F44F5" w14:textId="7E2C427C" w:rsidR="00172772" w:rsidRPr="00810B6C" w:rsidRDefault="00172772" w:rsidP="00172772">
      <w:pPr>
        <w:pStyle w:val="TOC2"/>
        <w:tabs>
          <w:tab w:val="left" w:pos="880"/>
        </w:tabs>
        <w:rPr>
          <w:rFonts w:ascii="Calibri" w:hAnsi="Calibri"/>
          <w:b w:val="0"/>
          <w:noProof/>
          <w:sz w:val="22"/>
          <w:szCs w:val="22"/>
        </w:rPr>
      </w:pPr>
      <w:hyperlink w:anchor="_Toc413076504" w:history="1">
        <w:r w:rsidRPr="00E70857">
          <w:rPr>
            <w:rStyle w:val="Hyperlink"/>
            <w:rFonts w:eastAsiaTheme="majorEastAsia" w:cs="Arial"/>
            <w:noProof/>
          </w:rPr>
          <w:t>6.1</w:t>
        </w:r>
        <w:r w:rsidRPr="00810B6C">
          <w:rPr>
            <w:rFonts w:ascii="Calibri" w:hAnsi="Calibri"/>
            <w:b w:val="0"/>
            <w:noProof/>
            <w:sz w:val="22"/>
            <w:szCs w:val="22"/>
          </w:rPr>
          <w:tab/>
        </w:r>
        <w:r w:rsidRPr="00E70857">
          <w:rPr>
            <w:rStyle w:val="Hyperlink"/>
            <w:rFonts w:eastAsiaTheme="majorEastAsia" w:cs="Arial"/>
            <w:noProof/>
          </w:rPr>
          <w:t>Preparing the Switch vacuum lifter</w:t>
        </w:r>
        <w:r>
          <w:rPr>
            <w:noProof/>
            <w:webHidden/>
          </w:rPr>
          <w:tab/>
        </w:r>
        <w:r>
          <w:rPr>
            <w:noProof/>
            <w:webHidden/>
          </w:rPr>
          <w:fldChar w:fldCharType="begin"/>
        </w:r>
        <w:r>
          <w:rPr>
            <w:noProof/>
            <w:webHidden/>
          </w:rPr>
          <w:instrText xml:space="preserve"> PAGEREF _Toc413076504 \h </w:instrText>
        </w:r>
        <w:r>
          <w:rPr>
            <w:noProof/>
            <w:webHidden/>
          </w:rPr>
        </w:r>
        <w:r>
          <w:rPr>
            <w:noProof/>
            <w:webHidden/>
          </w:rPr>
          <w:fldChar w:fldCharType="separate"/>
        </w:r>
        <w:r w:rsidR="00693A8A">
          <w:rPr>
            <w:noProof/>
            <w:webHidden/>
          </w:rPr>
          <w:t>6</w:t>
        </w:r>
        <w:r>
          <w:rPr>
            <w:noProof/>
            <w:webHidden/>
          </w:rPr>
          <w:fldChar w:fldCharType="end"/>
        </w:r>
      </w:hyperlink>
    </w:p>
    <w:p w14:paraId="682547D7" w14:textId="1E335DF0" w:rsidR="00172772" w:rsidRPr="00810B6C" w:rsidRDefault="00172772" w:rsidP="00172772">
      <w:pPr>
        <w:pStyle w:val="TOC2"/>
        <w:tabs>
          <w:tab w:val="left" w:pos="880"/>
        </w:tabs>
        <w:rPr>
          <w:rFonts w:ascii="Calibri" w:hAnsi="Calibri"/>
          <w:b w:val="0"/>
          <w:noProof/>
          <w:sz w:val="22"/>
          <w:szCs w:val="22"/>
        </w:rPr>
      </w:pPr>
      <w:hyperlink w:anchor="_Toc413076505" w:history="1">
        <w:r w:rsidRPr="00E70857">
          <w:rPr>
            <w:rStyle w:val="Hyperlink"/>
            <w:rFonts w:eastAsiaTheme="majorEastAsia" w:cs="Arial"/>
            <w:noProof/>
          </w:rPr>
          <w:t>6.2</w:t>
        </w:r>
        <w:r w:rsidRPr="00810B6C">
          <w:rPr>
            <w:rFonts w:ascii="Calibri" w:hAnsi="Calibri"/>
            <w:b w:val="0"/>
            <w:noProof/>
            <w:sz w:val="22"/>
            <w:szCs w:val="22"/>
          </w:rPr>
          <w:tab/>
        </w:r>
        <w:r w:rsidRPr="00E70857">
          <w:rPr>
            <w:rStyle w:val="Hyperlink"/>
            <w:rFonts w:eastAsiaTheme="majorEastAsia" w:cs="Arial"/>
            <w:noProof/>
          </w:rPr>
          <w:t>Transporting with the Switch vacuum lifter</w:t>
        </w:r>
        <w:r>
          <w:rPr>
            <w:noProof/>
            <w:webHidden/>
          </w:rPr>
          <w:tab/>
        </w:r>
        <w:r>
          <w:rPr>
            <w:noProof/>
            <w:webHidden/>
          </w:rPr>
          <w:fldChar w:fldCharType="begin"/>
        </w:r>
        <w:r>
          <w:rPr>
            <w:noProof/>
            <w:webHidden/>
          </w:rPr>
          <w:instrText xml:space="preserve"> PAGEREF _Toc413076505 \h </w:instrText>
        </w:r>
        <w:r>
          <w:rPr>
            <w:noProof/>
            <w:webHidden/>
          </w:rPr>
        </w:r>
        <w:r>
          <w:rPr>
            <w:noProof/>
            <w:webHidden/>
          </w:rPr>
          <w:fldChar w:fldCharType="separate"/>
        </w:r>
        <w:r w:rsidR="00693A8A">
          <w:rPr>
            <w:noProof/>
            <w:webHidden/>
          </w:rPr>
          <w:t>7</w:t>
        </w:r>
        <w:r>
          <w:rPr>
            <w:noProof/>
            <w:webHidden/>
          </w:rPr>
          <w:fldChar w:fldCharType="end"/>
        </w:r>
      </w:hyperlink>
    </w:p>
    <w:p w14:paraId="7941DEF7" w14:textId="3B6EB987" w:rsidR="00172772" w:rsidRPr="00810B6C" w:rsidRDefault="00172772" w:rsidP="001B4518">
      <w:pPr>
        <w:pStyle w:val="TOC3"/>
        <w:rPr>
          <w:rFonts w:ascii="Calibri" w:hAnsi="Calibri"/>
          <w:noProof/>
          <w:sz w:val="22"/>
          <w:szCs w:val="22"/>
        </w:rPr>
      </w:pPr>
      <w:hyperlink w:anchor="_Toc413076506" w:history="1">
        <w:r w:rsidRPr="00E70857">
          <w:rPr>
            <w:rStyle w:val="Hyperlink"/>
            <w:rFonts w:eastAsiaTheme="majorEastAsia" w:cs="Arial"/>
            <w:noProof/>
          </w:rPr>
          <w:t>6.2.1</w:t>
        </w:r>
        <w:r w:rsidRPr="00810B6C">
          <w:rPr>
            <w:rFonts w:ascii="Calibri" w:hAnsi="Calibri"/>
            <w:noProof/>
            <w:sz w:val="22"/>
            <w:szCs w:val="22"/>
          </w:rPr>
          <w:tab/>
        </w:r>
        <w:r w:rsidRPr="00E70857">
          <w:rPr>
            <w:rStyle w:val="Hyperlink"/>
            <w:rFonts w:eastAsiaTheme="majorEastAsia" w:cs="Arial"/>
            <w:noProof/>
          </w:rPr>
          <w:t>Vacuum lifter switch with compressed air ejector</w:t>
        </w:r>
        <w:r>
          <w:rPr>
            <w:noProof/>
            <w:webHidden/>
          </w:rPr>
          <w:tab/>
        </w:r>
        <w:r>
          <w:rPr>
            <w:noProof/>
            <w:webHidden/>
          </w:rPr>
          <w:fldChar w:fldCharType="begin"/>
        </w:r>
        <w:r>
          <w:rPr>
            <w:noProof/>
            <w:webHidden/>
          </w:rPr>
          <w:instrText xml:space="preserve"> PAGEREF _Toc413076506 \h </w:instrText>
        </w:r>
        <w:r>
          <w:rPr>
            <w:noProof/>
            <w:webHidden/>
          </w:rPr>
        </w:r>
        <w:r>
          <w:rPr>
            <w:noProof/>
            <w:webHidden/>
          </w:rPr>
          <w:fldChar w:fldCharType="separate"/>
        </w:r>
        <w:r w:rsidR="00693A8A">
          <w:rPr>
            <w:noProof/>
            <w:webHidden/>
          </w:rPr>
          <w:t>8</w:t>
        </w:r>
        <w:r>
          <w:rPr>
            <w:noProof/>
            <w:webHidden/>
          </w:rPr>
          <w:fldChar w:fldCharType="end"/>
        </w:r>
      </w:hyperlink>
    </w:p>
    <w:p w14:paraId="6F139E17" w14:textId="4C08D34B" w:rsidR="00172772" w:rsidRPr="00810B6C" w:rsidRDefault="00172772" w:rsidP="00172772">
      <w:pPr>
        <w:pStyle w:val="TOC1"/>
        <w:tabs>
          <w:tab w:val="left" w:pos="476"/>
        </w:tabs>
        <w:rPr>
          <w:rFonts w:ascii="Calibri" w:hAnsi="Calibri"/>
          <w:b w:val="0"/>
          <w:noProof/>
          <w:sz w:val="22"/>
          <w:szCs w:val="22"/>
        </w:rPr>
      </w:pPr>
      <w:hyperlink w:anchor="_Toc413076507" w:history="1">
        <w:r w:rsidRPr="00E70857">
          <w:rPr>
            <w:rStyle w:val="Hyperlink"/>
            <w:rFonts w:eastAsiaTheme="majorEastAsia" w:cs="Arial"/>
            <w:noProof/>
          </w:rPr>
          <w:t>7</w:t>
        </w:r>
        <w:r w:rsidRPr="00810B6C">
          <w:rPr>
            <w:rFonts w:ascii="Calibri" w:hAnsi="Calibri"/>
            <w:b w:val="0"/>
            <w:noProof/>
            <w:sz w:val="22"/>
            <w:szCs w:val="22"/>
          </w:rPr>
          <w:tab/>
        </w:r>
        <w:r w:rsidRPr="00E70857">
          <w:rPr>
            <w:rStyle w:val="Hyperlink"/>
            <w:rFonts w:eastAsiaTheme="majorEastAsia" w:cs="Arial"/>
            <w:noProof/>
          </w:rPr>
          <w:t>Maintenance</w:t>
        </w:r>
        <w:r>
          <w:rPr>
            <w:noProof/>
            <w:webHidden/>
          </w:rPr>
          <w:tab/>
        </w:r>
        <w:r>
          <w:rPr>
            <w:noProof/>
            <w:webHidden/>
          </w:rPr>
          <w:fldChar w:fldCharType="begin"/>
        </w:r>
        <w:r>
          <w:rPr>
            <w:noProof/>
            <w:webHidden/>
          </w:rPr>
          <w:instrText xml:space="preserve"> PAGEREF _Toc413076507 \h </w:instrText>
        </w:r>
        <w:r>
          <w:rPr>
            <w:noProof/>
            <w:webHidden/>
          </w:rPr>
        </w:r>
        <w:r>
          <w:rPr>
            <w:noProof/>
            <w:webHidden/>
          </w:rPr>
          <w:fldChar w:fldCharType="separate"/>
        </w:r>
        <w:r w:rsidR="00693A8A">
          <w:rPr>
            <w:noProof/>
            <w:webHidden/>
          </w:rPr>
          <w:t>8</w:t>
        </w:r>
        <w:r>
          <w:rPr>
            <w:noProof/>
            <w:webHidden/>
          </w:rPr>
          <w:fldChar w:fldCharType="end"/>
        </w:r>
      </w:hyperlink>
    </w:p>
    <w:p w14:paraId="5EA4DC01" w14:textId="2BE34D2A" w:rsidR="00172772" w:rsidRPr="00810B6C" w:rsidRDefault="00172772" w:rsidP="00172772">
      <w:pPr>
        <w:pStyle w:val="TOC2"/>
        <w:tabs>
          <w:tab w:val="left" w:pos="880"/>
        </w:tabs>
        <w:rPr>
          <w:rFonts w:ascii="Calibri" w:hAnsi="Calibri"/>
          <w:b w:val="0"/>
          <w:noProof/>
          <w:sz w:val="22"/>
          <w:szCs w:val="22"/>
        </w:rPr>
      </w:pPr>
      <w:hyperlink w:anchor="_Toc413076508" w:history="1">
        <w:r w:rsidRPr="00E70857">
          <w:rPr>
            <w:rStyle w:val="Hyperlink"/>
            <w:rFonts w:eastAsiaTheme="majorEastAsia" w:cs="Arial"/>
            <w:noProof/>
          </w:rPr>
          <w:t>7.1</w:t>
        </w:r>
        <w:r w:rsidRPr="00810B6C">
          <w:rPr>
            <w:rFonts w:ascii="Calibri" w:hAnsi="Calibri"/>
            <w:b w:val="0"/>
            <w:noProof/>
            <w:sz w:val="22"/>
            <w:szCs w:val="22"/>
          </w:rPr>
          <w:tab/>
        </w:r>
        <w:r w:rsidRPr="00E70857">
          <w:rPr>
            <w:rStyle w:val="Hyperlink"/>
            <w:rFonts w:eastAsiaTheme="majorEastAsia" w:cs="Arial"/>
            <w:noProof/>
          </w:rPr>
          <w:t>Maintenance</w:t>
        </w:r>
        <w:r>
          <w:rPr>
            <w:noProof/>
            <w:webHidden/>
          </w:rPr>
          <w:tab/>
        </w:r>
        <w:r>
          <w:rPr>
            <w:noProof/>
            <w:webHidden/>
          </w:rPr>
          <w:fldChar w:fldCharType="begin"/>
        </w:r>
        <w:r>
          <w:rPr>
            <w:noProof/>
            <w:webHidden/>
          </w:rPr>
          <w:instrText xml:space="preserve"> PAGEREF _Toc413076508 \h </w:instrText>
        </w:r>
        <w:r>
          <w:rPr>
            <w:noProof/>
            <w:webHidden/>
          </w:rPr>
        </w:r>
        <w:r>
          <w:rPr>
            <w:noProof/>
            <w:webHidden/>
          </w:rPr>
          <w:fldChar w:fldCharType="separate"/>
        </w:r>
        <w:r w:rsidR="00693A8A">
          <w:rPr>
            <w:noProof/>
            <w:webHidden/>
          </w:rPr>
          <w:t>8</w:t>
        </w:r>
        <w:r>
          <w:rPr>
            <w:noProof/>
            <w:webHidden/>
          </w:rPr>
          <w:fldChar w:fldCharType="end"/>
        </w:r>
      </w:hyperlink>
    </w:p>
    <w:p w14:paraId="7598F1BE" w14:textId="7CC8A54F" w:rsidR="00172772" w:rsidRPr="00810B6C" w:rsidRDefault="00172772" w:rsidP="00172772">
      <w:pPr>
        <w:pStyle w:val="TOC2"/>
        <w:tabs>
          <w:tab w:val="left" w:pos="880"/>
        </w:tabs>
        <w:rPr>
          <w:rFonts w:ascii="Calibri" w:hAnsi="Calibri"/>
          <w:b w:val="0"/>
          <w:noProof/>
          <w:sz w:val="22"/>
          <w:szCs w:val="22"/>
        </w:rPr>
      </w:pPr>
      <w:hyperlink w:anchor="_Toc413076509" w:history="1">
        <w:r w:rsidRPr="00E70857">
          <w:rPr>
            <w:rStyle w:val="Hyperlink"/>
            <w:rFonts w:eastAsiaTheme="majorEastAsia" w:cs="Arial"/>
            <w:noProof/>
          </w:rPr>
          <w:t>7.2</w:t>
        </w:r>
        <w:r w:rsidRPr="00810B6C">
          <w:rPr>
            <w:rFonts w:ascii="Calibri" w:hAnsi="Calibri"/>
            <w:b w:val="0"/>
            <w:noProof/>
            <w:sz w:val="22"/>
            <w:szCs w:val="22"/>
          </w:rPr>
          <w:tab/>
        </w:r>
        <w:r w:rsidRPr="00E70857">
          <w:rPr>
            <w:rStyle w:val="Hyperlink"/>
            <w:rFonts w:eastAsiaTheme="majorEastAsia" w:cs="Arial"/>
            <w:noProof/>
          </w:rPr>
          <w:t>Inspection</w:t>
        </w:r>
        <w:r>
          <w:rPr>
            <w:noProof/>
            <w:webHidden/>
          </w:rPr>
          <w:tab/>
        </w:r>
        <w:r>
          <w:rPr>
            <w:noProof/>
            <w:webHidden/>
          </w:rPr>
          <w:fldChar w:fldCharType="begin"/>
        </w:r>
        <w:r>
          <w:rPr>
            <w:noProof/>
            <w:webHidden/>
          </w:rPr>
          <w:instrText xml:space="preserve"> PAGEREF _Toc413076509 \h </w:instrText>
        </w:r>
        <w:r>
          <w:rPr>
            <w:noProof/>
            <w:webHidden/>
          </w:rPr>
        </w:r>
        <w:r>
          <w:rPr>
            <w:noProof/>
            <w:webHidden/>
          </w:rPr>
          <w:fldChar w:fldCharType="separate"/>
        </w:r>
        <w:r w:rsidR="00693A8A">
          <w:rPr>
            <w:noProof/>
            <w:webHidden/>
          </w:rPr>
          <w:t>9</w:t>
        </w:r>
        <w:r>
          <w:rPr>
            <w:noProof/>
            <w:webHidden/>
          </w:rPr>
          <w:fldChar w:fldCharType="end"/>
        </w:r>
      </w:hyperlink>
    </w:p>
    <w:p w14:paraId="077F0EFF" w14:textId="575F912B" w:rsidR="00172772" w:rsidRPr="00810B6C" w:rsidRDefault="00172772" w:rsidP="00172772">
      <w:pPr>
        <w:pStyle w:val="TOC1"/>
        <w:tabs>
          <w:tab w:val="left" w:pos="476"/>
        </w:tabs>
        <w:rPr>
          <w:rFonts w:ascii="Calibri" w:hAnsi="Calibri"/>
          <w:b w:val="0"/>
          <w:noProof/>
          <w:sz w:val="22"/>
          <w:szCs w:val="22"/>
        </w:rPr>
      </w:pPr>
      <w:hyperlink w:anchor="_Toc413076510" w:history="1">
        <w:r w:rsidRPr="00E70857">
          <w:rPr>
            <w:rStyle w:val="Hyperlink"/>
            <w:rFonts w:eastAsiaTheme="majorEastAsia" w:cs="Arial"/>
            <w:noProof/>
          </w:rPr>
          <w:t>8</w:t>
        </w:r>
        <w:r w:rsidRPr="00810B6C">
          <w:rPr>
            <w:rFonts w:ascii="Calibri" w:hAnsi="Calibri"/>
            <w:b w:val="0"/>
            <w:noProof/>
            <w:sz w:val="22"/>
            <w:szCs w:val="22"/>
          </w:rPr>
          <w:tab/>
        </w:r>
        <w:r w:rsidRPr="00E70857">
          <w:rPr>
            <w:rStyle w:val="Hyperlink"/>
            <w:rFonts w:eastAsiaTheme="majorEastAsia" w:cs="Arial"/>
            <w:noProof/>
          </w:rPr>
          <w:t>Bill of Materials</w:t>
        </w:r>
        <w:r>
          <w:rPr>
            <w:noProof/>
            <w:webHidden/>
          </w:rPr>
          <w:tab/>
        </w:r>
        <w:r>
          <w:rPr>
            <w:noProof/>
            <w:webHidden/>
          </w:rPr>
          <w:fldChar w:fldCharType="begin"/>
        </w:r>
        <w:r>
          <w:rPr>
            <w:noProof/>
            <w:webHidden/>
          </w:rPr>
          <w:instrText xml:space="preserve"> PAGEREF _Toc413076510 \h </w:instrText>
        </w:r>
        <w:r>
          <w:rPr>
            <w:noProof/>
            <w:webHidden/>
          </w:rPr>
        </w:r>
        <w:r>
          <w:rPr>
            <w:noProof/>
            <w:webHidden/>
          </w:rPr>
          <w:fldChar w:fldCharType="separate"/>
        </w:r>
        <w:r w:rsidR="00693A8A">
          <w:rPr>
            <w:noProof/>
            <w:webHidden/>
          </w:rPr>
          <w:t>9</w:t>
        </w:r>
        <w:r>
          <w:rPr>
            <w:noProof/>
            <w:webHidden/>
          </w:rPr>
          <w:fldChar w:fldCharType="end"/>
        </w:r>
      </w:hyperlink>
    </w:p>
    <w:p w14:paraId="306F019D" w14:textId="77777777" w:rsidR="00172772" w:rsidRDefault="00172772" w:rsidP="00172772">
      <w:pPr>
        <w:pStyle w:val="TOC1"/>
        <w:tabs>
          <w:tab w:val="clear" w:pos="9639"/>
        </w:tabs>
        <w:spacing w:line="240" w:lineRule="auto"/>
        <w:rPr>
          <w:rFonts w:cs="Arial"/>
        </w:rPr>
      </w:pPr>
      <w:r>
        <w:rPr>
          <w:rFonts w:cs="Arial"/>
          <w:b w:val="0"/>
        </w:rPr>
        <w:lastRenderedPageBreak/>
        <w:fldChar w:fldCharType="end"/>
      </w:r>
    </w:p>
    <w:p w14:paraId="2D9DA79F" w14:textId="77777777" w:rsidR="00172772" w:rsidRDefault="00172772" w:rsidP="00172772">
      <w:pPr>
        <w:pStyle w:val="Heading1"/>
        <w:rPr>
          <w:rFonts w:cs="Arial"/>
          <w:sz w:val="24"/>
        </w:rPr>
      </w:pPr>
      <w:bookmarkStart w:id="0" w:name="_Ref509304573"/>
      <w:bookmarkStart w:id="1" w:name="_Toc509380948"/>
      <w:bookmarkStart w:id="2" w:name="_Toc509381802"/>
      <w:bookmarkStart w:id="3" w:name="_Toc413076487"/>
      <w:r>
        <w:rPr>
          <w:rFonts w:cs="Arial"/>
          <w:sz w:val="24"/>
        </w:rPr>
        <w:t>Contact</w:t>
      </w:r>
      <w:bookmarkEnd w:id="0"/>
      <w:bookmarkEnd w:id="1"/>
      <w:bookmarkEnd w:id="2"/>
      <w:bookmarkEnd w:id="3"/>
    </w:p>
    <w:p w14:paraId="14345276" w14:textId="77777777" w:rsidR="00172772" w:rsidRDefault="00172772" w:rsidP="00172772">
      <w:pPr>
        <w:rPr>
          <w:rFonts w:ascii="Arial" w:hAnsi="Arial" w:cs="Arial"/>
          <w:sz w:val="16"/>
          <w:szCs w:val="16"/>
        </w:rPr>
      </w:pPr>
    </w:p>
    <w:p w14:paraId="364C2839" w14:textId="77777777" w:rsidR="00172772" w:rsidRDefault="00172772" w:rsidP="00172772">
      <w:pPr>
        <w:spacing w:after="120"/>
        <w:ind w:right="297"/>
        <w:rPr>
          <w:rFonts w:ascii="Arial" w:hAnsi="Arial" w:cs="Arial"/>
          <w:sz w:val="16"/>
        </w:rPr>
      </w:pPr>
      <w:r>
        <w:rPr>
          <w:rFonts w:ascii="Arial" w:hAnsi="Arial" w:cs="Arial"/>
          <w:sz w:val="16"/>
        </w:rPr>
        <w:t>Please direct your questions or individual part orders to WEHA-Ludwig Werwein GmbH by phone, in writing or by email, or directly to the manufacturer:</w:t>
      </w:r>
    </w:p>
    <w:tbl>
      <w:tblPr>
        <w:tblW w:w="0" w:type="auto"/>
        <w:tblInd w:w="71" w:type="dxa"/>
        <w:tblLayout w:type="fixed"/>
        <w:tblCellMar>
          <w:left w:w="71" w:type="dxa"/>
          <w:right w:w="71" w:type="dxa"/>
        </w:tblCellMar>
        <w:tblLook w:val="0000" w:firstRow="0" w:lastRow="0" w:firstColumn="0" w:lastColumn="0" w:noHBand="0" w:noVBand="0"/>
      </w:tblPr>
      <w:tblGrid>
        <w:gridCol w:w="3119"/>
        <w:gridCol w:w="164"/>
        <w:gridCol w:w="3119"/>
        <w:gridCol w:w="170"/>
        <w:gridCol w:w="3119"/>
      </w:tblGrid>
      <w:tr w:rsidR="00172772" w14:paraId="158D9459" w14:textId="77777777" w:rsidTr="00C16B70">
        <w:tc>
          <w:tcPr>
            <w:tcW w:w="3119" w:type="dxa"/>
            <w:tcBorders>
              <w:top w:val="double" w:sz="12" w:space="0" w:color="auto"/>
              <w:left w:val="double" w:sz="12" w:space="0" w:color="auto"/>
              <w:bottom w:val="single" w:sz="6" w:space="0" w:color="auto"/>
              <w:right w:val="double" w:sz="12" w:space="0" w:color="auto"/>
            </w:tcBorders>
          </w:tcPr>
          <w:p w14:paraId="22AFE4C1" w14:textId="77777777" w:rsidR="00172772" w:rsidRDefault="00172772" w:rsidP="00C16B70">
            <w:pPr>
              <w:rPr>
                <w:rFonts w:ascii="Arial" w:hAnsi="Arial" w:cs="Arial"/>
                <w:b/>
                <w:sz w:val="16"/>
              </w:rPr>
            </w:pPr>
            <w:r>
              <w:rPr>
                <w:rFonts w:ascii="Arial" w:hAnsi="Arial" w:cs="Arial"/>
                <w:b/>
                <w:i/>
                <w:sz w:val="16"/>
              </w:rPr>
              <w:t>In Germany</w:t>
            </w:r>
          </w:p>
        </w:tc>
        <w:tc>
          <w:tcPr>
            <w:tcW w:w="164" w:type="dxa"/>
            <w:tcBorders>
              <w:left w:val="nil"/>
            </w:tcBorders>
          </w:tcPr>
          <w:p w14:paraId="50E795FB" w14:textId="77777777" w:rsidR="00172772" w:rsidRDefault="00172772" w:rsidP="00C16B70">
            <w:pPr>
              <w:rPr>
                <w:rFonts w:ascii="Arial" w:hAnsi="Arial" w:cs="Arial"/>
                <w:b/>
                <w:sz w:val="16"/>
              </w:rPr>
            </w:pPr>
          </w:p>
        </w:tc>
        <w:tc>
          <w:tcPr>
            <w:tcW w:w="3119" w:type="dxa"/>
            <w:tcBorders>
              <w:top w:val="double" w:sz="12" w:space="0" w:color="auto"/>
              <w:left w:val="double" w:sz="12" w:space="0" w:color="auto"/>
              <w:right w:val="double" w:sz="12" w:space="0" w:color="auto"/>
            </w:tcBorders>
          </w:tcPr>
          <w:p w14:paraId="5F719E2A" w14:textId="77777777" w:rsidR="00172772" w:rsidRDefault="00172772" w:rsidP="00C16B70">
            <w:pPr>
              <w:rPr>
                <w:rFonts w:ascii="Arial" w:hAnsi="Arial" w:cs="Arial"/>
                <w:b/>
                <w:sz w:val="16"/>
              </w:rPr>
            </w:pPr>
            <w:r>
              <w:rPr>
                <w:rFonts w:ascii="Arial" w:hAnsi="Arial" w:cs="Arial"/>
                <w:b/>
                <w:i/>
                <w:sz w:val="16"/>
              </w:rPr>
              <w:t>In Austria</w:t>
            </w:r>
          </w:p>
        </w:tc>
        <w:tc>
          <w:tcPr>
            <w:tcW w:w="170" w:type="dxa"/>
            <w:tcBorders>
              <w:left w:val="nil"/>
            </w:tcBorders>
          </w:tcPr>
          <w:p w14:paraId="24CDA540" w14:textId="77777777" w:rsidR="00172772" w:rsidRDefault="00172772" w:rsidP="00C16B70">
            <w:pPr>
              <w:rPr>
                <w:rFonts w:ascii="Arial" w:hAnsi="Arial" w:cs="Arial"/>
                <w:sz w:val="16"/>
              </w:rPr>
            </w:pPr>
          </w:p>
        </w:tc>
        <w:tc>
          <w:tcPr>
            <w:tcW w:w="3119" w:type="dxa"/>
            <w:tcBorders>
              <w:top w:val="double" w:sz="12" w:space="0" w:color="auto"/>
              <w:left w:val="double" w:sz="12" w:space="0" w:color="auto"/>
              <w:right w:val="double" w:sz="12" w:space="0" w:color="auto"/>
            </w:tcBorders>
          </w:tcPr>
          <w:p w14:paraId="004942A0" w14:textId="77777777" w:rsidR="00172772" w:rsidRDefault="00172772" w:rsidP="00C16B70">
            <w:pPr>
              <w:rPr>
                <w:rFonts w:ascii="Arial" w:hAnsi="Arial" w:cs="Arial"/>
                <w:sz w:val="16"/>
              </w:rPr>
            </w:pPr>
          </w:p>
        </w:tc>
      </w:tr>
      <w:tr w:rsidR="00172772" w14:paraId="346C8453" w14:textId="77777777" w:rsidTr="00C16B70">
        <w:tc>
          <w:tcPr>
            <w:tcW w:w="3119" w:type="dxa"/>
            <w:tcBorders>
              <w:top w:val="single" w:sz="6" w:space="0" w:color="auto"/>
              <w:left w:val="double" w:sz="12" w:space="0" w:color="auto"/>
              <w:bottom w:val="single" w:sz="6" w:space="0" w:color="auto"/>
              <w:right w:val="double" w:sz="12" w:space="0" w:color="auto"/>
            </w:tcBorders>
          </w:tcPr>
          <w:p w14:paraId="7380D1DA" w14:textId="77777777" w:rsidR="00172772" w:rsidRDefault="00172772" w:rsidP="00C16B70">
            <w:pPr>
              <w:rPr>
                <w:rFonts w:ascii="Arial" w:hAnsi="Arial" w:cs="Arial"/>
                <w:b/>
                <w:i/>
                <w:sz w:val="16"/>
              </w:rPr>
            </w:pPr>
            <w:r>
              <w:rPr>
                <w:rFonts w:ascii="Arial" w:hAnsi="Arial" w:cs="Arial"/>
                <w:b/>
                <w:sz w:val="16"/>
              </w:rPr>
              <w:t>WEHA-Ludwig Werwein GmbH</w:t>
            </w:r>
          </w:p>
        </w:tc>
        <w:tc>
          <w:tcPr>
            <w:tcW w:w="164" w:type="dxa"/>
            <w:tcBorders>
              <w:left w:val="nil"/>
            </w:tcBorders>
          </w:tcPr>
          <w:p w14:paraId="2FFF9742" w14:textId="77777777" w:rsidR="00172772" w:rsidRDefault="00172772" w:rsidP="00C16B70">
            <w:pPr>
              <w:rPr>
                <w:rFonts w:ascii="Arial" w:hAnsi="Arial" w:cs="Arial"/>
                <w:b/>
                <w:sz w:val="16"/>
              </w:rPr>
            </w:pPr>
          </w:p>
        </w:tc>
        <w:tc>
          <w:tcPr>
            <w:tcW w:w="3119" w:type="dxa"/>
            <w:tcBorders>
              <w:top w:val="single" w:sz="6" w:space="0" w:color="auto"/>
              <w:left w:val="double" w:sz="12" w:space="0" w:color="auto"/>
              <w:bottom w:val="single" w:sz="6" w:space="0" w:color="auto"/>
              <w:right w:val="double" w:sz="12" w:space="0" w:color="auto"/>
            </w:tcBorders>
          </w:tcPr>
          <w:p w14:paraId="7B5A7CCA" w14:textId="77777777" w:rsidR="00172772" w:rsidRDefault="00172772" w:rsidP="00C16B70">
            <w:pPr>
              <w:rPr>
                <w:rFonts w:ascii="Arial" w:hAnsi="Arial" w:cs="Arial"/>
                <w:b/>
                <w:sz w:val="16"/>
              </w:rPr>
            </w:pPr>
            <w:r>
              <w:rPr>
                <w:rFonts w:ascii="Arial" w:hAnsi="Arial" w:cs="Arial"/>
                <w:b/>
                <w:sz w:val="16"/>
              </w:rPr>
              <w:t>WEHA Stone Processing Machinery Sales Company mbH</w:t>
            </w:r>
          </w:p>
        </w:tc>
        <w:tc>
          <w:tcPr>
            <w:tcW w:w="170" w:type="dxa"/>
            <w:tcBorders>
              <w:left w:val="nil"/>
            </w:tcBorders>
          </w:tcPr>
          <w:p w14:paraId="59724BF7" w14:textId="77777777" w:rsidR="00172772" w:rsidRDefault="00172772" w:rsidP="00C16B70">
            <w:pPr>
              <w:rPr>
                <w:rFonts w:ascii="Arial" w:hAnsi="Arial" w:cs="Arial"/>
                <w:sz w:val="16"/>
              </w:rPr>
            </w:pPr>
          </w:p>
        </w:tc>
        <w:tc>
          <w:tcPr>
            <w:tcW w:w="3119" w:type="dxa"/>
            <w:tcBorders>
              <w:left w:val="double" w:sz="12" w:space="0" w:color="auto"/>
              <w:right w:val="double" w:sz="12" w:space="0" w:color="auto"/>
            </w:tcBorders>
          </w:tcPr>
          <w:p w14:paraId="10D922DE" w14:textId="77777777" w:rsidR="00172772" w:rsidRDefault="00172772" w:rsidP="00C16B70">
            <w:pPr>
              <w:jc w:val="center"/>
              <w:rPr>
                <w:rFonts w:ascii="Arial" w:hAnsi="Arial" w:cs="Arial"/>
                <w:sz w:val="16"/>
              </w:rPr>
            </w:pPr>
          </w:p>
          <w:p w14:paraId="751B53D8" w14:textId="77777777" w:rsidR="00172772" w:rsidRDefault="00172772" w:rsidP="00C16B70">
            <w:pPr>
              <w:jc w:val="center"/>
              <w:rPr>
                <w:rFonts w:ascii="Arial" w:hAnsi="Arial" w:cs="Arial"/>
                <w:sz w:val="16"/>
              </w:rPr>
            </w:pPr>
            <w:r>
              <w:rPr>
                <w:rFonts w:ascii="Arial" w:hAnsi="Arial" w:cs="Arial"/>
                <w:sz w:val="16"/>
              </w:rPr>
              <w:t>Visit our</w:t>
            </w:r>
          </w:p>
        </w:tc>
      </w:tr>
      <w:tr w:rsidR="00172772" w14:paraId="089B0010" w14:textId="77777777" w:rsidTr="00C16B70">
        <w:tc>
          <w:tcPr>
            <w:tcW w:w="3119" w:type="dxa"/>
            <w:tcBorders>
              <w:top w:val="single" w:sz="6" w:space="0" w:color="auto"/>
              <w:left w:val="double" w:sz="12" w:space="0" w:color="auto"/>
              <w:right w:val="double" w:sz="12" w:space="0" w:color="auto"/>
            </w:tcBorders>
          </w:tcPr>
          <w:p w14:paraId="421D2B8F" w14:textId="77777777" w:rsidR="00172772" w:rsidRDefault="001B4518" w:rsidP="00C16B70">
            <w:pPr>
              <w:rPr>
                <w:rFonts w:ascii="Arial" w:hAnsi="Arial" w:cs="Arial"/>
                <w:sz w:val="16"/>
              </w:rPr>
            </w:pPr>
            <w:r>
              <w:rPr>
                <w:rFonts w:ascii="Arial" w:hAnsi="Arial" w:cs="Arial"/>
                <w:sz w:val="16"/>
              </w:rPr>
              <w:t>Viking Street 15</w:t>
            </w:r>
          </w:p>
        </w:tc>
        <w:tc>
          <w:tcPr>
            <w:tcW w:w="164" w:type="dxa"/>
            <w:tcBorders>
              <w:left w:val="nil"/>
            </w:tcBorders>
          </w:tcPr>
          <w:p w14:paraId="741CEAC2" w14:textId="77777777" w:rsidR="00172772" w:rsidRDefault="00172772" w:rsidP="00C16B70">
            <w:pPr>
              <w:rPr>
                <w:rFonts w:ascii="Arial" w:hAnsi="Arial" w:cs="Arial"/>
                <w:sz w:val="16"/>
              </w:rPr>
            </w:pPr>
          </w:p>
        </w:tc>
        <w:tc>
          <w:tcPr>
            <w:tcW w:w="3119" w:type="dxa"/>
            <w:tcBorders>
              <w:left w:val="double" w:sz="12" w:space="0" w:color="auto"/>
              <w:right w:val="double" w:sz="12" w:space="0" w:color="auto"/>
            </w:tcBorders>
          </w:tcPr>
          <w:p w14:paraId="1466FE34" w14:textId="77777777" w:rsidR="00172772" w:rsidRDefault="00172772" w:rsidP="00C16B70">
            <w:pPr>
              <w:rPr>
                <w:rFonts w:ascii="Arial" w:hAnsi="Arial" w:cs="Arial"/>
                <w:sz w:val="16"/>
              </w:rPr>
            </w:pPr>
          </w:p>
        </w:tc>
        <w:tc>
          <w:tcPr>
            <w:tcW w:w="170" w:type="dxa"/>
            <w:tcBorders>
              <w:left w:val="nil"/>
            </w:tcBorders>
          </w:tcPr>
          <w:p w14:paraId="4E32CFC1" w14:textId="77777777" w:rsidR="00172772" w:rsidRDefault="00172772" w:rsidP="00C16B70">
            <w:pPr>
              <w:rPr>
                <w:rFonts w:ascii="Arial" w:hAnsi="Arial" w:cs="Arial"/>
                <w:sz w:val="16"/>
              </w:rPr>
            </w:pPr>
          </w:p>
        </w:tc>
        <w:tc>
          <w:tcPr>
            <w:tcW w:w="3119" w:type="dxa"/>
            <w:tcBorders>
              <w:left w:val="double" w:sz="12" w:space="0" w:color="auto"/>
              <w:right w:val="double" w:sz="12" w:space="0" w:color="auto"/>
            </w:tcBorders>
          </w:tcPr>
          <w:p w14:paraId="0E59082B" w14:textId="77777777" w:rsidR="00172772" w:rsidRDefault="00172772" w:rsidP="00C16B70">
            <w:pPr>
              <w:jc w:val="center"/>
              <w:rPr>
                <w:rFonts w:ascii="Arial" w:hAnsi="Arial" w:cs="Arial"/>
                <w:sz w:val="16"/>
              </w:rPr>
            </w:pPr>
            <w:r>
              <w:rPr>
                <w:rFonts w:ascii="Arial" w:hAnsi="Arial" w:cs="Arial"/>
                <w:sz w:val="16"/>
              </w:rPr>
              <w:t>Website:</w:t>
            </w:r>
          </w:p>
        </w:tc>
      </w:tr>
      <w:tr w:rsidR="00172772" w14:paraId="0F7E04D1" w14:textId="77777777" w:rsidTr="00C16B70">
        <w:tc>
          <w:tcPr>
            <w:tcW w:w="3119" w:type="dxa"/>
            <w:tcBorders>
              <w:left w:val="double" w:sz="12" w:space="0" w:color="auto"/>
              <w:right w:val="double" w:sz="12" w:space="0" w:color="auto"/>
            </w:tcBorders>
          </w:tcPr>
          <w:p w14:paraId="3D5E2042" w14:textId="77777777" w:rsidR="00172772" w:rsidRDefault="00172772" w:rsidP="00C16B70">
            <w:pPr>
              <w:rPr>
                <w:rFonts w:ascii="Arial" w:hAnsi="Arial" w:cs="Arial"/>
                <w:sz w:val="16"/>
              </w:rPr>
            </w:pPr>
            <w:r>
              <w:rPr>
                <w:rFonts w:ascii="Arial" w:hAnsi="Arial" w:cs="Arial"/>
                <w:sz w:val="16"/>
              </w:rPr>
              <w:t>86343 Königsbrunn</w:t>
            </w:r>
          </w:p>
        </w:tc>
        <w:tc>
          <w:tcPr>
            <w:tcW w:w="164" w:type="dxa"/>
            <w:tcBorders>
              <w:left w:val="nil"/>
            </w:tcBorders>
          </w:tcPr>
          <w:p w14:paraId="5F085187" w14:textId="77777777" w:rsidR="00172772" w:rsidRDefault="00172772" w:rsidP="00C16B70">
            <w:pPr>
              <w:rPr>
                <w:rFonts w:ascii="Arial" w:hAnsi="Arial" w:cs="Arial"/>
                <w:sz w:val="16"/>
              </w:rPr>
            </w:pPr>
          </w:p>
        </w:tc>
        <w:tc>
          <w:tcPr>
            <w:tcW w:w="3119" w:type="dxa"/>
            <w:tcBorders>
              <w:left w:val="double" w:sz="12" w:space="0" w:color="auto"/>
              <w:right w:val="double" w:sz="12" w:space="0" w:color="auto"/>
            </w:tcBorders>
          </w:tcPr>
          <w:p w14:paraId="5D2C81CE" w14:textId="77777777" w:rsidR="00172772" w:rsidRDefault="00172772" w:rsidP="00C16B70">
            <w:pPr>
              <w:pStyle w:val="Header"/>
              <w:tabs>
                <w:tab w:val="clear" w:pos="4536"/>
                <w:tab w:val="clear" w:pos="9072"/>
              </w:tabs>
              <w:overflowPunct/>
              <w:autoSpaceDE/>
              <w:autoSpaceDN/>
              <w:adjustRightInd/>
              <w:textAlignment w:val="auto"/>
              <w:rPr>
                <w:rFonts w:cs="Arial"/>
                <w:szCs w:val="24"/>
              </w:rPr>
            </w:pPr>
            <w:r>
              <w:rPr>
                <w:rFonts w:cs="Arial"/>
                <w:szCs w:val="24"/>
              </w:rPr>
              <w:t>Long Lane 17</w:t>
            </w:r>
          </w:p>
        </w:tc>
        <w:tc>
          <w:tcPr>
            <w:tcW w:w="170" w:type="dxa"/>
            <w:tcBorders>
              <w:left w:val="nil"/>
            </w:tcBorders>
          </w:tcPr>
          <w:p w14:paraId="0F7CACE8" w14:textId="77777777" w:rsidR="00172772" w:rsidRDefault="00172772" w:rsidP="00C16B70">
            <w:pPr>
              <w:rPr>
                <w:rFonts w:ascii="Arial" w:hAnsi="Arial" w:cs="Arial"/>
                <w:sz w:val="16"/>
              </w:rPr>
            </w:pPr>
          </w:p>
        </w:tc>
        <w:tc>
          <w:tcPr>
            <w:tcW w:w="3119" w:type="dxa"/>
            <w:tcBorders>
              <w:left w:val="double" w:sz="12" w:space="0" w:color="auto"/>
              <w:right w:val="double" w:sz="12" w:space="0" w:color="auto"/>
            </w:tcBorders>
          </w:tcPr>
          <w:p w14:paraId="3D01F76E" w14:textId="77777777" w:rsidR="00172772" w:rsidRDefault="00172772" w:rsidP="00C16B70">
            <w:pPr>
              <w:rPr>
                <w:rFonts w:ascii="Arial" w:hAnsi="Arial" w:cs="Arial"/>
                <w:sz w:val="16"/>
              </w:rPr>
            </w:pPr>
          </w:p>
        </w:tc>
      </w:tr>
      <w:tr w:rsidR="00172772" w14:paraId="499E73C1" w14:textId="77777777" w:rsidTr="00C16B70">
        <w:tc>
          <w:tcPr>
            <w:tcW w:w="3119" w:type="dxa"/>
            <w:tcBorders>
              <w:left w:val="double" w:sz="12" w:space="0" w:color="auto"/>
              <w:right w:val="double" w:sz="12" w:space="0" w:color="auto"/>
            </w:tcBorders>
          </w:tcPr>
          <w:p w14:paraId="708B6ED6" w14:textId="77777777" w:rsidR="00172772" w:rsidRDefault="00172772" w:rsidP="00C16B70">
            <w:pPr>
              <w:rPr>
                <w:rFonts w:ascii="Arial" w:hAnsi="Arial" w:cs="Arial"/>
                <w:sz w:val="16"/>
              </w:rPr>
            </w:pPr>
          </w:p>
        </w:tc>
        <w:tc>
          <w:tcPr>
            <w:tcW w:w="164" w:type="dxa"/>
            <w:tcBorders>
              <w:left w:val="nil"/>
            </w:tcBorders>
          </w:tcPr>
          <w:p w14:paraId="3027E853" w14:textId="77777777" w:rsidR="00172772" w:rsidRDefault="00172772" w:rsidP="00C16B70">
            <w:pPr>
              <w:rPr>
                <w:rFonts w:ascii="Arial" w:hAnsi="Arial" w:cs="Arial"/>
                <w:sz w:val="16"/>
              </w:rPr>
            </w:pPr>
          </w:p>
        </w:tc>
        <w:tc>
          <w:tcPr>
            <w:tcW w:w="3119" w:type="dxa"/>
            <w:tcBorders>
              <w:left w:val="double" w:sz="12" w:space="0" w:color="auto"/>
              <w:right w:val="double" w:sz="12" w:space="0" w:color="auto"/>
            </w:tcBorders>
          </w:tcPr>
          <w:p w14:paraId="0608973D" w14:textId="77777777" w:rsidR="00172772" w:rsidRDefault="00172772" w:rsidP="00C16B70">
            <w:pPr>
              <w:rPr>
                <w:rFonts w:ascii="Arial" w:hAnsi="Arial" w:cs="Arial"/>
                <w:sz w:val="16"/>
              </w:rPr>
            </w:pPr>
            <w:r>
              <w:rPr>
                <w:rFonts w:ascii="Arial" w:hAnsi="Arial" w:cs="Arial"/>
                <w:sz w:val="16"/>
              </w:rPr>
              <w:t>A-1080 Vienna</w:t>
            </w:r>
          </w:p>
        </w:tc>
        <w:tc>
          <w:tcPr>
            <w:tcW w:w="170" w:type="dxa"/>
            <w:tcBorders>
              <w:left w:val="nil"/>
            </w:tcBorders>
          </w:tcPr>
          <w:p w14:paraId="129EC5E5" w14:textId="77777777" w:rsidR="00172772" w:rsidRDefault="00172772" w:rsidP="00C16B70">
            <w:pPr>
              <w:rPr>
                <w:rFonts w:ascii="Arial" w:hAnsi="Arial" w:cs="Arial"/>
                <w:sz w:val="16"/>
              </w:rPr>
            </w:pPr>
          </w:p>
        </w:tc>
        <w:tc>
          <w:tcPr>
            <w:tcW w:w="3119" w:type="dxa"/>
            <w:tcBorders>
              <w:left w:val="double" w:sz="12" w:space="0" w:color="auto"/>
              <w:right w:val="double" w:sz="12" w:space="0" w:color="auto"/>
            </w:tcBorders>
          </w:tcPr>
          <w:p w14:paraId="701AA7A6" w14:textId="77777777" w:rsidR="00172772" w:rsidRDefault="00172772" w:rsidP="00C16B70">
            <w:pPr>
              <w:pStyle w:val="Standarfettmit"/>
              <w:overflowPunct/>
              <w:autoSpaceDE/>
              <w:autoSpaceDN/>
              <w:adjustRightInd/>
              <w:spacing w:before="0" w:after="0"/>
              <w:textAlignment w:val="auto"/>
              <w:rPr>
                <w:rFonts w:cs="Arial"/>
                <w:szCs w:val="24"/>
              </w:rPr>
            </w:pPr>
            <w:r>
              <w:rPr>
                <w:rFonts w:cs="Arial"/>
                <w:szCs w:val="24"/>
              </w:rPr>
              <w:t>http://www.weha.com</w:t>
            </w:r>
          </w:p>
        </w:tc>
      </w:tr>
      <w:tr w:rsidR="00172772" w14:paraId="684CDCCA" w14:textId="77777777" w:rsidTr="00C16B70">
        <w:tc>
          <w:tcPr>
            <w:tcW w:w="3119" w:type="dxa"/>
            <w:tcBorders>
              <w:left w:val="double" w:sz="12" w:space="0" w:color="auto"/>
              <w:right w:val="double" w:sz="12" w:space="0" w:color="auto"/>
            </w:tcBorders>
          </w:tcPr>
          <w:p w14:paraId="5ECB950B" w14:textId="77777777" w:rsidR="00172772" w:rsidRDefault="00172772" w:rsidP="00C16B70">
            <w:pPr>
              <w:rPr>
                <w:rFonts w:ascii="Arial" w:hAnsi="Arial" w:cs="Arial"/>
                <w:sz w:val="16"/>
              </w:rPr>
            </w:pPr>
          </w:p>
        </w:tc>
        <w:tc>
          <w:tcPr>
            <w:tcW w:w="164" w:type="dxa"/>
            <w:tcBorders>
              <w:left w:val="nil"/>
            </w:tcBorders>
          </w:tcPr>
          <w:p w14:paraId="4321B058" w14:textId="77777777" w:rsidR="00172772" w:rsidRDefault="00172772" w:rsidP="00C16B70">
            <w:pPr>
              <w:rPr>
                <w:rFonts w:ascii="Arial" w:hAnsi="Arial" w:cs="Arial"/>
                <w:sz w:val="16"/>
              </w:rPr>
            </w:pPr>
          </w:p>
        </w:tc>
        <w:tc>
          <w:tcPr>
            <w:tcW w:w="3119" w:type="dxa"/>
            <w:tcBorders>
              <w:left w:val="double" w:sz="12" w:space="0" w:color="auto"/>
              <w:bottom w:val="single" w:sz="6" w:space="0" w:color="auto"/>
              <w:right w:val="double" w:sz="12" w:space="0" w:color="auto"/>
            </w:tcBorders>
          </w:tcPr>
          <w:p w14:paraId="7E7708A4" w14:textId="77777777" w:rsidR="00172772" w:rsidRDefault="00172772" w:rsidP="00C16B70">
            <w:pPr>
              <w:rPr>
                <w:rFonts w:ascii="Arial" w:hAnsi="Arial" w:cs="Arial"/>
                <w:sz w:val="16"/>
              </w:rPr>
            </w:pPr>
          </w:p>
        </w:tc>
        <w:tc>
          <w:tcPr>
            <w:tcW w:w="170" w:type="dxa"/>
            <w:tcBorders>
              <w:left w:val="nil"/>
            </w:tcBorders>
          </w:tcPr>
          <w:p w14:paraId="37937244" w14:textId="77777777" w:rsidR="00172772" w:rsidRDefault="00172772" w:rsidP="00C16B70">
            <w:pPr>
              <w:rPr>
                <w:rFonts w:ascii="Arial" w:hAnsi="Arial" w:cs="Arial"/>
                <w:sz w:val="16"/>
              </w:rPr>
            </w:pPr>
          </w:p>
        </w:tc>
        <w:tc>
          <w:tcPr>
            <w:tcW w:w="3119" w:type="dxa"/>
            <w:tcBorders>
              <w:left w:val="double" w:sz="12" w:space="0" w:color="auto"/>
              <w:right w:val="double" w:sz="12" w:space="0" w:color="auto"/>
            </w:tcBorders>
          </w:tcPr>
          <w:p w14:paraId="2E9369C1" w14:textId="77777777" w:rsidR="00172772" w:rsidRDefault="00172772" w:rsidP="00C16B70">
            <w:pPr>
              <w:rPr>
                <w:rFonts w:ascii="Arial" w:hAnsi="Arial" w:cs="Arial"/>
                <w:b/>
                <w:sz w:val="16"/>
              </w:rPr>
            </w:pPr>
          </w:p>
        </w:tc>
      </w:tr>
      <w:tr w:rsidR="00172772" w14:paraId="7CAE5CE1" w14:textId="77777777" w:rsidTr="00C16B70">
        <w:tc>
          <w:tcPr>
            <w:tcW w:w="3119" w:type="dxa"/>
            <w:tcBorders>
              <w:top w:val="single" w:sz="6" w:space="0" w:color="auto"/>
              <w:left w:val="double" w:sz="12" w:space="0" w:color="auto"/>
              <w:right w:val="double" w:sz="12" w:space="0" w:color="auto"/>
            </w:tcBorders>
          </w:tcPr>
          <w:p w14:paraId="67BF1CC1" w14:textId="77777777" w:rsidR="00172772" w:rsidRDefault="00172772" w:rsidP="00C16B70">
            <w:pPr>
              <w:rPr>
                <w:rFonts w:ascii="Arial" w:hAnsi="Arial" w:cs="Arial"/>
                <w:sz w:val="16"/>
                <w:lang w:val="it-IT"/>
              </w:rPr>
            </w:pPr>
            <w:r>
              <w:rPr>
                <w:rFonts w:ascii="Arial" w:hAnsi="Arial" w:cs="Arial"/>
                <w:sz w:val="16"/>
                <w:lang w:val="it-IT"/>
              </w:rPr>
              <w:t>Telephone:</w:t>
            </w:r>
            <w:smartTag w:uri="urn:schemas-microsoft-com:office:smarttags" w:element="phone">
              <w:smartTagPr>
                <w:attr w:uri="urn:schemas-microsoft-com:office:office" w:name="ls" w:val="trans"/>
              </w:smartTagPr>
              <w:r>
                <w:rPr>
                  <w:rFonts w:ascii="Arial" w:hAnsi="Arial" w:cs="Arial"/>
                  <w:sz w:val="16"/>
                  <w:lang w:val="it-IT"/>
                </w:rPr>
                <w:t>+49 (0) 8231</w:t>
              </w:r>
            </w:smartTag>
            <w:r>
              <w:rPr>
                <w:rFonts w:ascii="Arial" w:hAnsi="Arial" w:cs="Arial"/>
                <w:sz w:val="16"/>
                <w:lang w:val="it-IT"/>
              </w:rPr>
              <w:t>/ 60 07-0</w:t>
            </w:r>
          </w:p>
        </w:tc>
        <w:tc>
          <w:tcPr>
            <w:tcW w:w="164" w:type="dxa"/>
            <w:tcBorders>
              <w:left w:val="nil"/>
            </w:tcBorders>
          </w:tcPr>
          <w:p w14:paraId="29BEFD1E" w14:textId="77777777" w:rsidR="00172772" w:rsidRDefault="00172772" w:rsidP="00C16B70">
            <w:pPr>
              <w:rPr>
                <w:rFonts w:ascii="Arial" w:hAnsi="Arial" w:cs="Arial"/>
                <w:sz w:val="16"/>
                <w:lang w:val="it-IT"/>
              </w:rPr>
            </w:pPr>
          </w:p>
        </w:tc>
        <w:tc>
          <w:tcPr>
            <w:tcW w:w="3119" w:type="dxa"/>
            <w:tcBorders>
              <w:left w:val="double" w:sz="12" w:space="0" w:color="auto"/>
              <w:right w:val="double" w:sz="12" w:space="0" w:color="auto"/>
            </w:tcBorders>
          </w:tcPr>
          <w:p w14:paraId="1F013C0C" w14:textId="77777777" w:rsidR="00172772" w:rsidRDefault="00172772" w:rsidP="00C16B70">
            <w:pPr>
              <w:pBdr>
                <w:top w:val="single" w:sz="6" w:space="1" w:color="auto"/>
              </w:pBdr>
              <w:rPr>
                <w:rFonts w:ascii="Arial" w:hAnsi="Arial" w:cs="Arial"/>
                <w:sz w:val="16"/>
                <w:lang w:val="it-IT"/>
              </w:rPr>
            </w:pPr>
            <w:r>
              <w:rPr>
                <w:rFonts w:ascii="Arial" w:hAnsi="Arial" w:cs="Arial"/>
                <w:sz w:val="16"/>
                <w:lang w:val="it-IT"/>
              </w:rPr>
              <w:t>Telephone: +49 (0) 1 / 40 39 340</w:t>
            </w:r>
          </w:p>
        </w:tc>
        <w:tc>
          <w:tcPr>
            <w:tcW w:w="170" w:type="dxa"/>
            <w:tcBorders>
              <w:left w:val="nil"/>
            </w:tcBorders>
          </w:tcPr>
          <w:p w14:paraId="0D694B2A" w14:textId="77777777" w:rsidR="00172772" w:rsidRDefault="00172772" w:rsidP="00C16B70">
            <w:pPr>
              <w:rPr>
                <w:rFonts w:ascii="Arial" w:hAnsi="Arial" w:cs="Arial"/>
                <w:sz w:val="16"/>
                <w:lang w:val="it-IT"/>
              </w:rPr>
            </w:pPr>
          </w:p>
        </w:tc>
        <w:tc>
          <w:tcPr>
            <w:tcW w:w="3119" w:type="dxa"/>
            <w:tcBorders>
              <w:left w:val="double" w:sz="12" w:space="0" w:color="auto"/>
              <w:right w:val="double" w:sz="12" w:space="0" w:color="auto"/>
            </w:tcBorders>
          </w:tcPr>
          <w:p w14:paraId="1B754395" w14:textId="77777777" w:rsidR="00172772" w:rsidRDefault="00172772" w:rsidP="00C16B70">
            <w:pPr>
              <w:rPr>
                <w:rFonts w:ascii="Arial" w:hAnsi="Arial" w:cs="Arial"/>
                <w:b/>
                <w:sz w:val="16"/>
                <w:lang w:val="it-IT"/>
              </w:rPr>
            </w:pPr>
          </w:p>
        </w:tc>
      </w:tr>
      <w:tr w:rsidR="00172772" w14:paraId="2805A912" w14:textId="77777777" w:rsidTr="00C16B70">
        <w:tc>
          <w:tcPr>
            <w:tcW w:w="3119" w:type="dxa"/>
            <w:tcBorders>
              <w:left w:val="double" w:sz="12" w:space="0" w:color="auto"/>
              <w:right w:val="double" w:sz="12" w:space="0" w:color="auto"/>
            </w:tcBorders>
          </w:tcPr>
          <w:p w14:paraId="482E14F4" w14:textId="77777777" w:rsidR="00172772" w:rsidRDefault="00172772" w:rsidP="00C16B70">
            <w:pPr>
              <w:rPr>
                <w:rFonts w:ascii="Arial" w:hAnsi="Arial" w:cs="Arial"/>
                <w:sz w:val="16"/>
                <w:lang w:val="it-IT"/>
              </w:rPr>
            </w:pPr>
          </w:p>
        </w:tc>
        <w:tc>
          <w:tcPr>
            <w:tcW w:w="164" w:type="dxa"/>
            <w:tcBorders>
              <w:left w:val="nil"/>
            </w:tcBorders>
          </w:tcPr>
          <w:p w14:paraId="2AE6C02A" w14:textId="77777777" w:rsidR="00172772" w:rsidRDefault="00172772" w:rsidP="00C16B70">
            <w:pPr>
              <w:rPr>
                <w:rFonts w:ascii="Arial" w:hAnsi="Arial" w:cs="Arial"/>
                <w:sz w:val="16"/>
                <w:lang w:val="it-IT"/>
              </w:rPr>
            </w:pPr>
          </w:p>
        </w:tc>
        <w:tc>
          <w:tcPr>
            <w:tcW w:w="3119" w:type="dxa"/>
            <w:tcBorders>
              <w:left w:val="double" w:sz="12" w:space="0" w:color="auto"/>
              <w:right w:val="double" w:sz="12" w:space="0" w:color="auto"/>
            </w:tcBorders>
          </w:tcPr>
          <w:p w14:paraId="7166D7D5" w14:textId="77777777" w:rsidR="00172772" w:rsidRDefault="00172772" w:rsidP="00C16B70">
            <w:pPr>
              <w:rPr>
                <w:rFonts w:ascii="Arial" w:hAnsi="Arial" w:cs="Arial"/>
                <w:sz w:val="16"/>
                <w:lang w:val="it-IT"/>
              </w:rPr>
            </w:pPr>
            <w:r>
              <w:rPr>
                <w:rFonts w:ascii="Arial" w:hAnsi="Arial" w:cs="Arial"/>
                <w:sz w:val="16"/>
                <w:lang w:val="it-IT"/>
              </w:rPr>
              <w:t>Fax: +49 (0) 1 / 40 88 762</w:t>
            </w:r>
          </w:p>
        </w:tc>
        <w:tc>
          <w:tcPr>
            <w:tcW w:w="170" w:type="dxa"/>
            <w:tcBorders>
              <w:left w:val="nil"/>
            </w:tcBorders>
          </w:tcPr>
          <w:p w14:paraId="1172F8A6" w14:textId="77777777" w:rsidR="00172772" w:rsidRDefault="00172772" w:rsidP="00C16B70">
            <w:pPr>
              <w:rPr>
                <w:rFonts w:ascii="Arial" w:hAnsi="Arial" w:cs="Arial"/>
                <w:sz w:val="16"/>
                <w:lang w:val="it-IT"/>
              </w:rPr>
            </w:pPr>
          </w:p>
        </w:tc>
        <w:tc>
          <w:tcPr>
            <w:tcW w:w="3119" w:type="dxa"/>
            <w:tcBorders>
              <w:left w:val="double" w:sz="12" w:space="0" w:color="auto"/>
              <w:right w:val="double" w:sz="12" w:space="0" w:color="auto"/>
            </w:tcBorders>
          </w:tcPr>
          <w:p w14:paraId="02B9ABEF" w14:textId="77777777" w:rsidR="00172772" w:rsidRDefault="00172772" w:rsidP="00C16B70">
            <w:pPr>
              <w:jc w:val="center"/>
              <w:rPr>
                <w:rFonts w:ascii="Arial" w:hAnsi="Arial" w:cs="Arial"/>
                <w:b/>
                <w:sz w:val="16"/>
                <w:lang w:val="it-IT"/>
              </w:rPr>
            </w:pPr>
            <w:r>
              <w:rPr>
                <w:rFonts w:ascii="Arial" w:hAnsi="Arial" w:cs="Arial"/>
                <w:b/>
                <w:sz w:val="16"/>
                <w:lang w:val="it-IT"/>
              </w:rPr>
              <w:t>Email: info@weha.com</w:t>
            </w:r>
          </w:p>
        </w:tc>
      </w:tr>
      <w:tr w:rsidR="00172772" w14:paraId="45C25709" w14:textId="77777777" w:rsidTr="00C16B70">
        <w:tc>
          <w:tcPr>
            <w:tcW w:w="3119" w:type="dxa"/>
            <w:tcBorders>
              <w:left w:val="double" w:sz="12" w:space="0" w:color="auto"/>
              <w:right w:val="double" w:sz="12" w:space="0" w:color="auto"/>
            </w:tcBorders>
          </w:tcPr>
          <w:p w14:paraId="7C33E8AF" w14:textId="77777777" w:rsidR="00172772" w:rsidRDefault="00172772" w:rsidP="00C16B70">
            <w:pPr>
              <w:rPr>
                <w:rFonts w:ascii="Arial" w:hAnsi="Arial" w:cs="Arial"/>
                <w:sz w:val="16"/>
                <w:lang w:val="it-IT"/>
              </w:rPr>
            </w:pPr>
            <w:r>
              <w:rPr>
                <w:rFonts w:ascii="Arial" w:hAnsi="Arial" w:cs="Arial"/>
                <w:sz w:val="16"/>
                <w:lang w:val="it-IT"/>
              </w:rPr>
              <w:t>Email: info@weha.com</w:t>
            </w:r>
          </w:p>
        </w:tc>
        <w:tc>
          <w:tcPr>
            <w:tcW w:w="164" w:type="dxa"/>
            <w:tcBorders>
              <w:left w:val="nil"/>
            </w:tcBorders>
          </w:tcPr>
          <w:p w14:paraId="6E728DEA" w14:textId="77777777" w:rsidR="00172772" w:rsidRDefault="00172772" w:rsidP="00C16B70">
            <w:pPr>
              <w:rPr>
                <w:rFonts w:ascii="Arial" w:hAnsi="Arial" w:cs="Arial"/>
                <w:sz w:val="16"/>
                <w:lang w:val="it-IT"/>
              </w:rPr>
            </w:pPr>
          </w:p>
        </w:tc>
        <w:tc>
          <w:tcPr>
            <w:tcW w:w="3119" w:type="dxa"/>
            <w:tcBorders>
              <w:left w:val="double" w:sz="12" w:space="0" w:color="auto"/>
              <w:right w:val="double" w:sz="12" w:space="0" w:color="auto"/>
            </w:tcBorders>
          </w:tcPr>
          <w:p w14:paraId="3BBB2C17" w14:textId="77777777" w:rsidR="00172772" w:rsidRPr="003E266D" w:rsidRDefault="00172772" w:rsidP="00C16B70">
            <w:pPr>
              <w:rPr>
                <w:rFonts w:ascii="Arial" w:hAnsi="Arial" w:cs="Arial"/>
                <w:sz w:val="16"/>
              </w:rPr>
            </w:pPr>
            <w:r w:rsidRPr="00693A8A">
              <w:rPr>
                <w:rFonts w:ascii="Arial" w:hAnsi="Arial" w:cs="Arial"/>
                <w:sz w:val="16"/>
                <w:lang w:val="en-GB"/>
              </w:rPr>
              <w:t>Email: office@weha-wien.at</w:t>
            </w:r>
          </w:p>
        </w:tc>
        <w:tc>
          <w:tcPr>
            <w:tcW w:w="170" w:type="dxa"/>
            <w:tcBorders>
              <w:left w:val="nil"/>
            </w:tcBorders>
          </w:tcPr>
          <w:p w14:paraId="16973F5B" w14:textId="77777777" w:rsidR="00172772" w:rsidRPr="00693A8A" w:rsidRDefault="00172772" w:rsidP="00C16B70">
            <w:pPr>
              <w:rPr>
                <w:rFonts w:ascii="Arial" w:hAnsi="Arial" w:cs="Arial"/>
                <w:sz w:val="16"/>
                <w:lang w:val="en-GB"/>
              </w:rPr>
            </w:pPr>
          </w:p>
        </w:tc>
        <w:tc>
          <w:tcPr>
            <w:tcW w:w="3119" w:type="dxa"/>
            <w:tcBorders>
              <w:left w:val="double" w:sz="12" w:space="0" w:color="auto"/>
              <w:right w:val="double" w:sz="12" w:space="0" w:color="auto"/>
            </w:tcBorders>
          </w:tcPr>
          <w:p w14:paraId="43664719" w14:textId="77777777" w:rsidR="00172772" w:rsidRPr="00693A8A" w:rsidRDefault="00172772" w:rsidP="00C16B70">
            <w:pPr>
              <w:rPr>
                <w:rFonts w:ascii="Arial" w:hAnsi="Arial" w:cs="Arial"/>
                <w:sz w:val="16"/>
                <w:lang w:val="en-GB"/>
              </w:rPr>
            </w:pPr>
          </w:p>
        </w:tc>
      </w:tr>
      <w:tr w:rsidR="00172772" w14:paraId="34A96FBA" w14:textId="77777777" w:rsidTr="00C16B70">
        <w:tc>
          <w:tcPr>
            <w:tcW w:w="3119" w:type="dxa"/>
            <w:tcBorders>
              <w:top w:val="double" w:sz="12" w:space="0" w:color="auto"/>
            </w:tcBorders>
          </w:tcPr>
          <w:p w14:paraId="4B91BCA6" w14:textId="77777777" w:rsidR="00172772" w:rsidRPr="00693A8A" w:rsidRDefault="00172772" w:rsidP="00C16B70">
            <w:pPr>
              <w:rPr>
                <w:rFonts w:ascii="Arial" w:hAnsi="Arial" w:cs="Arial"/>
                <w:lang w:val="en-GB"/>
              </w:rPr>
            </w:pPr>
          </w:p>
        </w:tc>
        <w:tc>
          <w:tcPr>
            <w:tcW w:w="164" w:type="dxa"/>
            <w:tcBorders>
              <w:left w:val="nil"/>
            </w:tcBorders>
          </w:tcPr>
          <w:p w14:paraId="30FF17FA" w14:textId="77777777" w:rsidR="00172772" w:rsidRPr="00693A8A" w:rsidRDefault="00172772" w:rsidP="00C16B70">
            <w:pPr>
              <w:rPr>
                <w:rFonts w:ascii="Arial" w:hAnsi="Arial" w:cs="Arial"/>
                <w:lang w:val="en-GB"/>
              </w:rPr>
            </w:pPr>
          </w:p>
        </w:tc>
        <w:tc>
          <w:tcPr>
            <w:tcW w:w="3119" w:type="dxa"/>
            <w:tcBorders>
              <w:top w:val="double" w:sz="12" w:space="0" w:color="auto"/>
            </w:tcBorders>
          </w:tcPr>
          <w:p w14:paraId="4547AC55" w14:textId="77777777" w:rsidR="00172772" w:rsidRPr="00693A8A" w:rsidRDefault="00172772" w:rsidP="00C16B70">
            <w:pPr>
              <w:rPr>
                <w:rFonts w:ascii="Arial" w:hAnsi="Arial" w:cs="Arial"/>
                <w:lang w:val="en-GB"/>
              </w:rPr>
            </w:pPr>
          </w:p>
        </w:tc>
        <w:tc>
          <w:tcPr>
            <w:tcW w:w="170" w:type="dxa"/>
            <w:tcBorders>
              <w:left w:val="nil"/>
            </w:tcBorders>
          </w:tcPr>
          <w:p w14:paraId="69AB22E6" w14:textId="77777777" w:rsidR="00172772" w:rsidRPr="00693A8A" w:rsidRDefault="00172772" w:rsidP="00C16B70">
            <w:pPr>
              <w:rPr>
                <w:rFonts w:ascii="Arial" w:hAnsi="Arial" w:cs="Arial"/>
                <w:lang w:val="en-GB"/>
              </w:rPr>
            </w:pPr>
          </w:p>
        </w:tc>
        <w:tc>
          <w:tcPr>
            <w:tcW w:w="3119" w:type="dxa"/>
            <w:tcBorders>
              <w:top w:val="double" w:sz="12" w:space="0" w:color="auto"/>
            </w:tcBorders>
          </w:tcPr>
          <w:p w14:paraId="6566D294" w14:textId="77777777" w:rsidR="00172772" w:rsidRPr="00693A8A" w:rsidRDefault="00172772" w:rsidP="00C16B70">
            <w:pPr>
              <w:rPr>
                <w:rFonts w:ascii="Arial" w:hAnsi="Arial" w:cs="Arial"/>
                <w:lang w:val="en-GB"/>
              </w:rPr>
            </w:pPr>
          </w:p>
        </w:tc>
      </w:tr>
    </w:tbl>
    <w:p w14:paraId="633004FD" w14:textId="77777777" w:rsidR="00172772" w:rsidRDefault="00172772" w:rsidP="00172772">
      <w:pPr>
        <w:pStyle w:val="Heading1"/>
        <w:rPr>
          <w:rFonts w:cs="Arial"/>
          <w:sz w:val="24"/>
        </w:rPr>
      </w:pPr>
      <w:bookmarkStart w:id="4" w:name="_Toc463942890"/>
      <w:bookmarkStart w:id="5" w:name="_Toc413076488"/>
      <w:r>
        <w:rPr>
          <w:rFonts w:cs="Arial"/>
          <w:sz w:val="24"/>
        </w:rPr>
        <w:t>Declaration of Conformity</w:t>
      </w:r>
      <w:bookmarkEnd w:id="4"/>
      <w:bookmarkEnd w:id="5"/>
    </w:p>
    <w:p w14:paraId="443C569F" w14:textId="77777777" w:rsidR="00172772" w:rsidRDefault="00172772" w:rsidP="00172772">
      <w:pPr>
        <w:rPr>
          <w:rFonts w:ascii="Arial" w:hAnsi="Arial" w:cs="Arial"/>
          <w:sz w:val="16"/>
          <w:szCs w:val="16"/>
        </w:rPr>
      </w:pPr>
    </w:p>
    <w:tbl>
      <w:tblPr>
        <w:tblW w:w="9779" w:type="dxa"/>
        <w:tblLayout w:type="fixed"/>
        <w:tblCellMar>
          <w:left w:w="57" w:type="dxa"/>
          <w:right w:w="57" w:type="dxa"/>
        </w:tblCellMar>
        <w:tblLook w:val="0000" w:firstRow="0" w:lastRow="0" w:firstColumn="0" w:lastColumn="0" w:noHBand="0" w:noVBand="0"/>
      </w:tblPr>
      <w:tblGrid>
        <w:gridCol w:w="9779"/>
      </w:tblGrid>
      <w:tr w:rsidR="00172772" w:rsidRPr="001B4518" w14:paraId="1E9E80EF" w14:textId="77777777" w:rsidTr="00C16B70">
        <w:tc>
          <w:tcPr>
            <w:tcW w:w="9779" w:type="dxa"/>
            <w:tcBorders>
              <w:left w:val="single" w:sz="4" w:space="0" w:color="auto"/>
              <w:bottom w:val="single" w:sz="4" w:space="0" w:color="auto"/>
              <w:right w:val="single" w:sz="4" w:space="0" w:color="auto"/>
            </w:tcBorders>
          </w:tcPr>
          <w:p w14:paraId="59D3DD23" w14:textId="77777777" w:rsidR="00172772" w:rsidRPr="003E266D" w:rsidRDefault="00172772" w:rsidP="00C16B70">
            <w:r w:rsidRPr="003E266D">
              <w:rPr>
                <w:noProof/>
              </w:rPr>
              <w:drawing>
                <wp:anchor distT="0" distB="0" distL="114300" distR="114300" simplePos="0" relativeHeight="251659264" behindDoc="0" locked="0" layoutInCell="1" allowOverlap="1" wp14:anchorId="7685B57A" wp14:editId="02D140F3">
                  <wp:simplePos x="0" y="0"/>
                  <wp:positionH relativeFrom="column">
                    <wp:posOffset>4705985</wp:posOffset>
                  </wp:positionH>
                  <wp:positionV relativeFrom="paragraph">
                    <wp:posOffset>96520</wp:posOffset>
                  </wp:positionV>
                  <wp:extent cx="1331595" cy="949960"/>
                  <wp:effectExtent l="0" t="0" r="0" b="0"/>
                  <wp:wrapNone/>
                  <wp:docPr id="5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1595" cy="949960"/>
                          </a:xfrm>
                          <a:prstGeom prst="rect">
                            <a:avLst/>
                          </a:prstGeom>
                          <a:noFill/>
                        </pic:spPr>
                      </pic:pic>
                    </a:graphicData>
                  </a:graphic>
                  <wp14:sizeRelH relativeFrom="margin">
                    <wp14:pctWidth>0</wp14:pctWidth>
                  </wp14:sizeRelH>
                  <wp14:sizeRelV relativeFrom="margin">
                    <wp14:pctHeight>0</wp14:pctHeight>
                  </wp14:sizeRelV>
                </wp:anchor>
              </w:drawing>
            </w:r>
            <w:r w:rsidRPr="003E266D">
              <w:t>The manufacturer / distributor</w:t>
            </w:r>
          </w:p>
          <w:p w14:paraId="2FD77D94" w14:textId="77777777" w:rsidR="00172772" w:rsidRPr="003E266D" w:rsidRDefault="00172772" w:rsidP="00C16B70"/>
          <w:p w14:paraId="78F965E3" w14:textId="77777777" w:rsidR="00172772" w:rsidRPr="003E266D" w:rsidRDefault="00172772" w:rsidP="00C16B70">
            <w:r w:rsidRPr="003E266D">
              <w:t>weha, Ludwig Werwein GmbH</w:t>
            </w:r>
          </w:p>
          <w:p w14:paraId="12C6AE7A" w14:textId="77777777" w:rsidR="00172772" w:rsidRPr="003E266D" w:rsidRDefault="00172772" w:rsidP="00C16B70">
            <w:r w:rsidRPr="003E266D">
              <w:t>Viking Street 15</w:t>
            </w:r>
          </w:p>
          <w:p w14:paraId="6B203F48" w14:textId="77777777" w:rsidR="00172772" w:rsidRPr="003E266D" w:rsidRDefault="00172772" w:rsidP="00C16B70">
            <w:r w:rsidRPr="003E266D">
              <w:t>86343 Königsbrunn</w:t>
            </w:r>
          </w:p>
          <w:p w14:paraId="4F289981" w14:textId="77777777" w:rsidR="00172772" w:rsidRPr="003E266D" w:rsidRDefault="00172772" w:rsidP="00C16B70">
            <w:r w:rsidRPr="003E266D">
              <w:t>Telephone: +49 8231 6007-0</w:t>
            </w:r>
          </w:p>
          <w:p w14:paraId="6395B683" w14:textId="77777777" w:rsidR="00172772" w:rsidRPr="003E266D" w:rsidRDefault="00172772" w:rsidP="00C16B70">
            <w:r w:rsidRPr="003E266D">
              <w:t>Email: Info@weha.com</w:t>
            </w:r>
          </w:p>
          <w:p w14:paraId="0187B8D4" w14:textId="77777777" w:rsidR="00172772" w:rsidRPr="003E266D" w:rsidRDefault="00172772" w:rsidP="00C16B70">
            <w:r w:rsidRPr="003E266D">
              <w:t>www.weha.com</w:t>
            </w:r>
          </w:p>
          <w:p w14:paraId="4ECA4C72" w14:textId="77777777" w:rsidR="00172772" w:rsidRPr="003E266D" w:rsidRDefault="00172772" w:rsidP="00C16B70"/>
          <w:p w14:paraId="41E38A6E" w14:textId="77777777" w:rsidR="00172772" w:rsidRPr="003E266D" w:rsidRDefault="00172772" w:rsidP="00C16B70">
            <w:r w:rsidRPr="003E266D">
              <w:t>hereby declares that the following product</w:t>
            </w:r>
          </w:p>
          <w:p w14:paraId="51427B2C" w14:textId="77777777" w:rsidR="00172772" w:rsidRPr="003E266D" w:rsidRDefault="00172772" w:rsidP="00C16B70"/>
          <w:p w14:paraId="7E7C1F52" w14:textId="77777777" w:rsidR="00172772" w:rsidRPr="003E266D" w:rsidRDefault="00172772" w:rsidP="00C16B70">
            <w:r w:rsidRPr="003E266D">
              <w:t>Item number: 155888 + 155890 + 155895</w:t>
            </w:r>
          </w:p>
          <w:p w14:paraId="7ACA92E8" w14:textId="77777777" w:rsidR="00172772" w:rsidRPr="003E266D" w:rsidRDefault="00172772" w:rsidP="00C16B70">
            <w:r w:rsidRPr="003E266D">
              <w:t>Product name: Vacuum lifter type switch with interchangeable plate system</w:t>
            </w:r>
          </w:p>
          <w:p w14:paraId="4872D3E1" w14:textId="77777777" w:rsidR="00172772" w:rsidRPr="003E266D" w:rsidRDefault="00172772" w:rsidP="00C16B70">
            <w:r w:rsidRPr="003E266D">
              <w:t>Use: Lifting / transporting stone slabs</w:t>
            </w:r>
          </w:p>
          <w:p w14:paraId="7837337B" w14:textId="77777777" w:rsidR="00172772" w:rsidRPr="003E266D" w:rsidRDefault="00172772" w:rsidP="00C16B70">
            <w:r w:rsidRPr="003E266D">
              <w:t>Serial number: as per delivery note / product</w:t>
            </w:r>
            <w:r w:rsidRPr="003E266D">
              <w:tab/>
            </w:r>
          </w:p>
          <w:p w14:paraId="78BEE03A" w14:textId="77777777" w:rsidR="00172772" w:rsidRPr="003E266D" w:rsidRDefault="00172772" w:rsidP="00C16B70"/>
          <w:p w14:paraId="4DAD1CA9" w14:textId="77777777" w:rsidR="00172772" w:rsidRPr="003E266D" w:rsidRDefault="00172772" w:rsidP="00C16B70">
            <w:r w:rsidRPr="003E266D">
              <w:t>This declaration of conformity complies with all relevant provisions of the applicable legal regulations (hereinafter referred to as "the product") – including any amendments thereto in force at the time of this declaration. The manufacturer bears sole responsibility for issuing this declaration of conformity.</w:t>
            </w:r>
          </w:p>
          <w:p w14:paraId="05316886" w14:textId="77777777" w:rsidR="00172772" w:rsidRPr="003E266D" w:rsidRDefault="00172772" w:rsidP="00C16B70"/>
          <w:p w14:paraId="53838A16" w14:textId="77777777" w:rsidR="00172772" w:rsidRPr="003E266D" w:rsidRDefault="00172772" w:rsidP="00C16B70">
            <w:r w:rsidRPr="003E266D">
              <w:t>The following legal provisions were applied:</w:t>
            </w:r>
          </w:p>
          <w:p w14:paraId="78554AAD" w14:textId="77777777" w:rsidR="00172772" w:rsidRPr="003E266D" w:rsidRDefault="00172772" w:rsidP="00C16B70">
            <w:r w:rsidRPr="003E266D">
              <w:t>Machinery Directive 2006/42/EC</w:t>
            </w:r>
          </w:p>
          <w:p w14:paraId="7B1EC322" w14:textId="77777777" w:rsidR="00172772" w:rsidRPr="003E266D" w:rsidRDefault="00172772" w:rsidP="00C16B70"/>
          <w:p w14:paraId="6630EBF5" w14:textId="77777777" w:rsidR="00172772" w:rsidRPr="003E266D" w:rsidRDefault="00172772" w:rsidP="00C16B70">
            <w:r w:rsidRPr="003E266D">
              <w:t>The following harmonized standards were applied:</w:t>
            </w:r>
          </w:p>
          <w:p w14:paraId="7DD8F289" w14:textId="77777777" w:rsidR="00172772" w:rsidRPr="003E266D" w:rsidRDefault="00172772" w:rsidP="00C16B70">
            <w:r w:rsidRPr="003E266D">
              <w:t>DIN EN 13155:2022-03</w:t>
            </w:r>
          </w:p>
          <w:p w14:paraId="06DD7E7D" w14:textId="77777777" w:rsidR="00172772" w:rsidRPr="003E266D" w:rsidRDefault="00172772" w:rsidP="00C16B70"/>
          <w:p w14:paraId="7A4A39AE" w14:textId="77777777" w:rsidR="00172772" w:rsidRPr="003E266D" w:rsidRDefault="00172772" w:rsidP="00C16B70">
            <w:r w:rsidRPr="003E266D">
              <w:rPr>
                <w:noProof/>
              </w:rPr>
              <w:drawing>
                <wp:anchor distT="0" distB="0" distL="114300" distR="114300" simplePos="0" relativeHeight="251661312" behindDoc="1" locked="0" layoutInCell="1" allowOverlap="1" wp14:anchorId="6A2932AB" wp14:editId="30B56A0B">
                  <wp:simplePos x="0" y="0"/>
                  <wp:positionH relativeFrom="column">
                    <wp:posOffset>-109855</wp:posOffset>
                  </wp:positionH>
                  <wp:positionV relativeFrom="paragraph">
                    <wp:posOffset>166370</wp:posOffset>
                  </wp:positionV>
                  <wp:extent cx="1866900" cy="831850"/>
                  <wp:effectExtent l="0" t="0" r="0" b="0"/>
                  <wp:wrapNone/>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66900" cy="831850"/>
                          </a:xfrm>
                          <a:prstGeom prst="rect">
                            <a:avLst/>
                          </a:prstGeom>
                          <a:noFill/>
                        </pic:spPr>
                      </pic:pic>
                    </a:graphicData>
                  </a:graphic>
                  <wp14:sizeRelH relativeFrom="page">
                    <wp14:pctWidth>0</wp14:pctWidth>
                  </wp14:sizeRelH>
                  <wp14:sizeRelV relativeFrom="page">
                    <wp14:pctHeight>0</wp14:pctHeight>
                  </wp14:sizeRelV>
                </wp:anchor>
              </w:drawing>
            </w:r>
            <w:r w:rsidRPr="003E266D">
              <w:t>Location:</w:t>
            </w:r>
            <w:r w:rsidRPr="003E266D">
              <w:tab/>
              <w:t>Königsbrunn</w:t>
            </w:r>
          </w:p>
          <w:p w14:paraId="0C93B1DD" w14:textId="77777777" w:rsidR="00172772" w:rsidRPr="005E104F" w:rsidRDefault="00172772" w:rsidP="00C16B70">
            <w:r w:rsidRPr="005E104F">
              <w:t>Date:</w:t>
            </w:r>
            <w:r w:rsidRPr="005E104F">
              <w:tab/>
            </w:r>
            <w:r w:rsidR="001B4518" w:rsidRPr="005E104F">
              <w:t>February 16, 2026</w:t>
            </w:r>
          </w:p>
          <w:p w14:paraId="191B2342" w14:textId="77777777" w:rsidR="00172772" w:rsidRPr="005E104F" w:rsidRDefault="00172772" w:rsidP="00C16B70">
            <w:r w:rsidRPr="003E266D">
              <w:rPr>
                <w:noProof/>
              </w:rPr>
              <w:drawing>
                <wp:anchor distT="0" distB="0" distL="114300" distR="114300" simplePos="0" relativeHeight="251660288" behindDoc="1" locked="0" layoutInCell="1" allowOverlap="1" wp14:anchorId="417510C2" wp14:editId="3AB1F194">
                  <wp:simplePos x="0" y="0"/>
                  <wp:positionH relativeFrom="column">
                    <wp:posOffset>718185</wp:posOffset>
                  </wp:positionH>
                  <wp:positionV relativeFrom="paragraph">
                    <wp:posOffset>90805</wp:posOffset>
                  </wp:positionV>
                  <wp:extent cx="3657600" cy="1104900"/>
                  <wp:effectExtent l="0" t="0" r="0" b="0"/>
                  <wp:wrapNone/>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1104900"/>
                          </a:xfrm>
                          <a:prstGeom prst="rect">
                            <a:avLst/>
                          </a:prstGeom>
                          <a:noFill/>
                        </pic:spPr>
                      </pic:pic>
                    </a:graphicData>
                  </a:graphic>
                  <wp14:sizeRelH relativeFrom="page">
                    <wp14:pctWidth>0</wp14:pctWidth>
                  </wp14:sizeRelH>
                  <wp14:sizeRelV relativeFrom="page">
                    <wp14:pctHeight>0</wp14:pctHeight>
                  </wp14:sizeRelV>
                </wp:anchor>
              </w:drawing>
            </w:r>
          </w:p>
          <w:p w14:paraId="412468C1" w14:textId="77777777" w:rsidR="00172772" w:rsidRPr="005E104F" w:rsidRDefault="00172772" w:rsidP="00C16B70"/>
          <w:p w14:paraId="2CD37C6C" w14:textId="77777777" w:rsidR="00172772" w:rsidRPr="001B4518" w:rsidRDefault="00172772" w:rsidP="00C16B70">
            <w:pPr>
              <w:rPr>
                <w:lang w:val="en-US"/>
              </w:rPr>
            </w:pPr>
            <w:r w:rsidRPr="001B4518">
              <w:rPr>
                <w:lang w:val="en-US"/>
              </w:rPr>
              <w:t>_______________________________</w:t>
            </w:r>
          </w:p>
          <w:p w14:paraId="4858F993" w14:textId="77777777" w:rsidR="00172772" w:rsidRPr="001B4518" w:rsidRDefault="00172772" w:rsidP="00C16B70">
            <w:pPr>
              <w:rPr>
                <w:lang w:val="en-US"/>
              </w:rPr>
            </w:pPr>
            <w:r w:rsidRPr="001B4518">
              <w:rPr>
                <w:lang w:val="en-US"/>
              </w:rPr>
              <w:tab/>
            </w:r>
            <w:r w:rsidRPr="001B4518">
              <w:rPr>
                <w:lang w:val="en-US"/>
              </w:rPr>
              <w:tab/>
            </w:r>
            <w:r w:rsidRPr="001B4518">
              <w:rPr>
                <w:lang w:val="en-US"/>
              </w:rPr>
              <w:tab/>
            </w:r>
            <w:r w:rsidRPr="001B4518">
              <w:rPr>
                <w:lang w:val="en-US"/>
              </w:rPr>
              <w:tab/>
            </w:r>
            <w:r w:rsidRPr="001B4518">
              <w:rPr>
                <w:lang w:val="en-US"/>
              </w:rPr>
              <w:tab/>
            </w:r>
          </w:p>
          <w:p w14:paraId="186B5B0A" w14:textId="77777777" w:rsidR="00172772" w:rsidRPr="001B4518" w:rsidRDefault="00172772" w:rsidP="00C16B70">
            <w:pPr>
              <w:rPr>
                <w:lang w:val="en-US"/>
              </w:rPr>
            </w:pPr>
            <w:r w:rsidRPr="001B4518">
              <w:rPr>
                <w:lang w:val="en-US"/>
              </w:rPr>
              <w:t>Paul Herrmann</w:t>
            </w:r>
          </w:p>
          <w:p w14:paraId="699051EB" w14:textId="77777777" w:rsidR="00172772" w:rsidRPr="001B4518" w:rsidRDefault="001B4518" w:rsidP="00C16B70">
            <w:pPr>
              <w:rPr>
                <w:lang w:val="en-US"/>
              </w:rPr>
            </w:pPr>
            <w:r w:rsidRPr="001B4518">
              <w:rPr>
                <w:lang w:val="en-US"/>
              </w:rPr>
              <w:lastRenderedPageBreak/>
              <w:t>Head of Procurement</w:t>
            </w:r>
          </w:p>
          <w:p w14:paraId="60A3828E" w14:textId="77777777" w:rsidR="00172772" w:rsidRPr="001B4518" w:rsidRDefault="00172772" w:rsidP="00C16B70">
            <w:pPr>
              <w:rPr>
                <w:lang w:val="en-US"/>
              </w:rPr>
            </w:pPr>
          </w:p>
          <w:p w14:paraId="7BD467C9" w14:textId="77777777" w:rsidR="00172772" w:rsidRPr="001B4518" w:rsidRDefault="00172772" w:rsidP="00C16B70">
            <w:pPr>
              <w:rPr>
                <w:rFonts w:ascii="Arial" w:hAnsi="Arial" w:cs="Arial"/>
                <w:sz w:val="16"/>
                <w:szCs w:val="16"/>
                <w:lang w:val="en-US"/>
              </w:rPr>
            </w:pPr>
          </w:p>
        </w:tc>
      </w:tr>
    </w:tbl>
    <w:p w14:paraId="41C50E7E" w14:textId="77777777" w:rsidR="00172772" w:rsidRPr="001B4518" w:rsidRDefault="00172772" w:rsidP="00172772">
      <w:pPr>
        <w:rPr>
          <w:rFonts w:ascii="Arial" w:hAnsi="Arial" w:cs="Arial"/>
          <w:sz w:val="16"/>
          <w:szCs w:val="16"/>
          <w:lang w:val="en-US"/>
        </w:rPr>
      </w:pPr>
    </w:p>
    <w:p w14:paraId="3FC9BE0E" w14:textId="77777777" w:rsidR="00172772" w:rsidRPr="001B4518" w:rsidRDefault="00172772" w:rsidP="00172772">
      <w:pPr>
        <w:pStyle w:val="Heading1"/>
        <w:rPr>
          <w:rFonts w:cs="Arial"/>
          <w:sz w:val="24"/>
          <w:lang w:val="en-US"/>
        </w:rPr>
      </w:pPr>
    </w:p>
    <w:p w14:paraId="398D0776" w14:textId="77777777" w:rsidR="00172772" w:rsidRPr="001B4518" w:rsidRDefault="00172772" w:rsidP="00172772">
      <w:pPr>
        <w:pStyle w:val="Header"/>
        <w:tabs>
          <w:tab w:val="clear" w:pos="4536"/>
          <w:tab w:val="clear" w:pos="9072"/>
        </w:tabs>
        <w:overflowPunct/>
        <w:autoSpaceDE/>
        <w:autoSpaceDN/>
        <w:adjustRightInd/>
        <w:textAlignment w:val="auto"/>
        <w:rPr>
          <w:rFonts w:cs="Arial"/>
          <w:szCs w:val="24"/>
          <w:lang w:val="en-US"/>
        </w:rPr>
      </w:pPr>
    </w:p>
    <w:p w14:paraId="726414AD" w14:textId="77777777" w:rsidR="00172772" w:rsidRDefault="00172772" w:rsidP="00172772">
      <w:pPr>
        <w:pStyle w:val="StandardinTabelle"/>
        <w:overflowPunct/>
        <w:autoSpaceDE/>
        <w:autoSpaceDN/>
        <w:adjustRightInd/>
        <w:spacing w:before="0" w:after="0"/>
        <w:textAlignment w:val="auto"/>
        <w:rPr>
          <w:rFonts w:cs="Arial"/>
          <w:szCs w:val="24"/>
        </w:rPr>
      </w:pPr>
      <w:r>
        <w:rPr>
          <w:rFonts w:cs="Arial"/>
          <w:szCs w:val="24"/>
        </w:rPr>
        <w:t>The following explanations of symbols that may be present on the device or machine or in the operating instructions are intended to give you an understanding of their meaning</w:t>
      </w:r>
    </w:p>
    <w:p w14:paraId="047A36C0" w14:textId="77777777" w:rsidR="00172772" w:rsidRDefault="00172772" w:rsidP="00172772">
      <w:pPr>
        <w:pStyle w:val="Header"/>
        <w:tabs>
          <w:tab w:val="clear" w:pos="4536"/>
          <w:tab w:val="clear" w:pos="9072"/>
        </w:tabs>
        <w:overflowPunct/>
        <w:autoSpaceDE/>
        <w:autoSpaceDN/>
        <w:adjustRightInd/>
        <w:textAlignment w:val="auto"/>
        <w:rPr>
          <w:rFonts w:cs="Arial"/>
          <w:szCs w:val="24"/>
        </w:rPr>
      </w:pPr>
    </w:p>
    <w:p w14:paraId="5F9307A4" w14:textId="77777777" w:rsidR="00172772" w:rsidRDefault="00172772" w:rsidP="00172772">
      <w:pPr>
        <w:pStyle w:val="Heading2"/>
        <w:rPr>
          <w:rFonts w:cs="Arial"/>
        </w:rPr>
      </w:pPr>
      <w:bookmarkStart w:id="6" w:name="_Toc509380951"/>
      <w:bookmarkStart w:id="7" w:name="_Toc509381805"/>
      <w:bookmarkStart w:id="8" w:name="_Toc413076490"/>
      <w:r>
        <w:rPr>
          <w:rFonts w:cs="Arial"/>
        </w:rPr>
        <w:t>Warning notices on the vacuum lifter switch</w:t>
      </w:r>
      <w:bookmarkEnd w:id="6"/>
      <w:bookmarkEnd w:id="7"/>
      <w:bookmarkEnd w:id="8"/>
    </w:p>
    <w:p w14:paraId="2698F8A5" w14:textId="77777777" w:rsidR="00172772" w:rsidRDefault="00172772" w:rsidP="00172772">
      <w:pPr>
        <w:pStyle w:val="Header"/>
        <w:tabs>
          <w:tab w:val="clear" w:pos="4536"/>
          <w:tab w:val="clear" w:pos="9072"/>
        </w:tabs>
        <w:overflowPunct/>
        <w:autoSpaceDE/>
        <w:autoSpaceDN/>
        <w:adjustRightInd/>
        <w:textAlignment w:val="auto"/>
        <w:rPr>
          <w:rFonts w:cs="Arial"/>
          <w:szCs w:val="24"/>
        </w:rPr>
      </w:pPr>
    </w:p>
    <w:p w14:paraId="55879227" w14:textId="77777777" w:rsidR="00172772" w:rsidRDefault="00172772" w:rsidP="00172772">
      <w:pPr>
        <w:pStyle w:val="StandardinTabelle"/>
        <w:overflowPunct/>
        <w:autoSpaceDE/>
        <w:autoSpaceDN/>
        <w:adjustRightInd/>
        <w:spacing w:before="0" w:after="0"/>
        <w:textAlignment w:val="auto"/>
        <w:rPr>
          <w:rFonts w:cs="Arial"/>
          <w:szCs w:val="24"/>
        </w:rPr>
      </w:pPr>
      <w:r>
        <w:rPr>
          <w:rFonts w:cs="Arial"/>
          <w:szCs w:val="24"/>
        </w:rPr>
        <w:t>The following warning signs may be affixed to the device or machine:</w:t>
      </w:r>
    </w:p>
    <w:p w14:paraId="4CFED58F" w14:textId="77777777" w:rsidR="00172772" w:rsidRDefault="00172772" w:rsidP="00172772">
      <w:pPr>
        <w:pStyle w:val="Header"/>
        <w:tabs>
          <w:tab w:val="clear" w:pos="4536"/>
          <w:tab w:val="clear" w:pos="9072"/>
        </w:tabs>
        <w:overflowPunct/>
        <w:autoSpaceDE/>
        <w:autoSpaceDN/>
        <w:adjustRightInd/>
        <w:textAlignment w:val="auto"/>
        <w:rPr>
          <w:rFonts w:cs="Arial"/>
          <w:szCs w:val="24"/>
        </w:rPr>
      </w:pPr>
    </w:p>
    <w:tbl>
      <w:tblPr>
        <w:tblW w:w="0" w:type="auto"/>
        <w:jc w:val="center"/>
        <w:tblLayout w:type="fixed"/>
        <w:tblCellMar>
          <w:left w:w="70" w:type="dxa"/>
          <w:right w:w="70" w:type="dxa"/>
        </w:tblCellMar>
        <w:tblLook w:val="0000" w:firstRow="0" w:lastRow="0" w:firstColumn="0" w:lastColumn="0" w:noHBand="0" w:noVBand="0"/>
      </w:tblPr>
      <w:tblGrid>
        <w:gridCol w:w="836"/>
        <w:gridCol w:w="184"/>
        <w:gridCol w:w="8621"/>
      </w:tblGrid>
      <w:tr w:rsidR="00172772" w14:paraId="7F6F7B28" w14:textId="77777777" w:rsidTr="00C16B70">
        <w:trPr>
          <w:trHeight w:val="794"/>
          <w:jc w:val="center"/>
        </w:trPr>
        <w:tc>
          <w:tcPr>
            <w:tcW w:w="836" w:type="dxa"/>
          </w:tcPr>
          <w:bookmarkStart w:id="9" w:name="_MON_1175933742"/>
          <w:bookmarkEnd w:id="9"/>
          <w:p w14:paraId="67539E4C" w14:textId="77777777" w:rsidR="00172772" w:rsidRDefault="00172772" w:rsidP="00C16B70">
            <w:pPr>
              <w:rPr>
                <w:rFonts w:ascii="Arial" w:hAnsi="Arial" w:cs="Arial"/>
                <w:sz w:val="16"/>
                <w:szCs w:val="16"/>
              </w:rPr>
            </w:pPr>
            <w:r>
              <w:rPr>
                <w:rFonts w:ascii="Arial" w:hAnsi="Arial" w:cs="Arial"/>
              </w:rPr>
              <w:object w:dxaOrig="1680" w:dyaOrig="1680" w14:anchorId="637B2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o:ole="" o:bordertopcolor="this" o:borderleftcolor="this" o:borderbottomcolor="this" o:borderrightcolor="this">
                  <v:imagedata r:id="rId19" o:title=""/>
                  <w10:bordertop type="single" width="18"/>
                  <w10:borderleft type="single" width="18"/>
                  <w10:borderbottom type="single" width="18"/>
                  <w10:borderright type="single" width="18"/>
                </v:shape>
                <o:OLEObject Type="Embed" ProgID="Word.Picture.8" ShapeID="_x0000_i1025" DrawAspect="Content" ObjectID="_1834826184" r:id="rId20"/>
              </w:object>
            </w:r>
          </w:p>
        </w:tc>
        <w:tc>
          <w:tcPr>
            <w:tcW w:w="184" w:type="dxa"/>
          </w:tcPr>
          <w:p w14:paraId="0DECB12A" w14:textId="77777777" w:rsidR="00172772" w:rsidRDefault="00172772" w:rsidP="00C16B70">
            <w:pPr>
              <w:rPr>
                <w:rFonts w:ascii="Arial" w:hAnsi="Arial" w:cs="Arial"/>
                <w:sz w:val="16"/>
                <w:szCs w:val="16"/>
              </w:rPr>
            </w:pPr>
          </w:p>
        </w:tc>
        <w:tc>
          <w:tcPr>
            <w:tcW w:w="8621" w:type="dxa"/>
          </w:tcPr>
          <w:p w14:paraId="4C554CC8" w14:textId="77777777" w:rsidR="00172772" w:rsidRDefault="00172772" w:rsidP="00C16B70">
            <w:pPr>
              <w:rPr>
                <w:rFonts w:ascii="Arial" w:hAnsi="Arial" w:cs="Arial"/>
                <w:sz w:val="16"/>
                <w:szCs w:val="16"/>
              </w:rPr>
            </w:pPr>
            <w:r>
              <w:rPr>
                <w:rFonts w:ascii="Arial" w:hAnsi="Arial" w:cs="Arial"/>
                <w:sz w:val="16"/>
                <w:szCs w:val="16"/>
              </w:rPr>
              <w:t>This warning sign affixed to the machine or device indicates to the operator the presence of operating instructions and obliges him to read them before setting up or commissioning the machine.</w:t>
            </w:r>
          </w:p>
        </w:tc>
      </w:tr>
      <w:tr w:rsidR="00172772" w14:paraId="459A1481" w14:textId="77777777" w:rsidTr="00C16B70">
        <w:trPr>
          <w:trHeight w:val="794"/>
          <w:jc w:val="center"/>
        </w:trPr>
        <w:tc>
          <w:tcPr>
            <w:tcW w:w="836" w:type="dxa"/>
          </w:tcPr>
          <w:p w14:paraId="72D499F3" w14:textId="77777777" w:rsidR="00172772" w:rsidRDefault="00172772" w:rsidP="00C16B70">
            <w:pPr>
              <w:rPr>
                <w:rFonts w:ascii="Arial" w:hAnsi="Arial" w:cs="Arial"/>
                <w:sz w:val="16"/>
                <w:szCs w:val="16"/>
              </w:rPr>
            </w:pPr>
            <w:r>
              <w:rPr>
                <w:rFonts w:ascii="Arial" w:hAnsi="Arial" w:cs="Arial"/>
                <w:noProof/>
                <w:sz w:val="16"/>
                <w:szCs w:val="16"/>
              </w:rPr>
              <w:drawing>
                <wp:inline distT="0" distB="0" distL="0" distR="0" wp14:anchorId="717A5F19" wp14:editId="578D937B">
                  <wp:extent cx="295275" cy="295275"/>
                  <wp:effectExtent l="38100" t="38100" r="28575" b="2857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w="28575" cmpd="sng">
                            <a:solidFill>
                              <a:srgbClr val="000000"/>
                            </a:solidFill>
                            <a:miter lim="800000"/>
                            <a:headEnd/>
                            <a:tailEnd/>
                          </a:ln>
                          <a:effectLst/>
                        </pic:spPr>
                      </pic:pic>
                    </a:graphicData>
                  </a:graphic>
                </wp:inline>
              </w:drawing>
            </w:r>
          </w:p>
        </w:tc>
        <w:tc>
          <w:tcPr>
            <w:tcW w:w="184" w:type="dxa"/>
          </w:tcPr>
          <w:p w14:paraId="6122F92F" w14:textId="77777777" w:rsidR="00172772" w:rsidRDefault="00172772" w:rsidP="00C16B70">
            <w:pPr>
              <w:rPr>
                <w:rFonts w:ascii="Arial" w:hAnsi="Arial" w:cs="Arial"/>
                <w:sz w:val="16"/>
                <w:szCs w:val="16"/>
              </w:rPr>
            </w:pPr>
          </w:p>
        </w:tc>
        <w:tc>
          <w:tcPr>
            <w:tcW w:w="8621" w:type="dxa"/>
          </w:tcPr>
          <w:p w14:paraId="15BE6E4C" w14:textId="77777777" w:rsidR="00172772" w:rsidRDefault="00172772" w:rsidP="00C16B70">
            <w:pPr>
              <w:rPr>
                <w:rFonts w:ascii="Arial" w:hAnsi="Arial" w:cs="Arial"/>
                <w:sz w:val="16"/>
                <w:szCs w:val="16"/>
              </w:rPr>
            </w:pPr>
            <w:r>
              <w:rPr>
                <w:rFonts w:ascii="Arial" w:hAnsi="Arial" w:cs="Arial"/>
                <w:sz w:val="16"/>
                <w:szCs w:val="16"/>
              </w:rPr>
              <w:t>This warning sign on the device or machine alerts the operator to the presence of electrical voltage sufficient to cause an electric shock upon contact with or approach to the hazard. Health or life is at risk at this hazard.</w:t>
            </w:r>
          </w:p>
        </w:tc>
      </w:tr>
      <w:tr w:rsidR="00172772" w14:paraId="3C502131" w14:textId="77777777" w:rsidTr="00C16B70">
        <w:trPr>
          <w:trHeight w:val="794"/>
          <w:jc w:val="center"/>
        </w:trPr>
        <w:tc>
          <w:tcPr>
            <w:tcW w:w="836" w:type="dxa"/>
          </w:tcPr>
          <w:p w14:paraId="431169DC" w14:textId="77777777" w:rsidR="00172772" w:rsidRDefault="00172772" w:rsidP="00C16B70">
            <w:pPr>
              <w:rPr>
                <w:rFonts w:ascii="Arial" w:hAnsi="Arial" w:cs="Arial"/>
                <w:sz w:val="16"/>
                <w:szCs w:val="16"/>
              </w:rPr>
            </w:pPr>
            <w:r>
              <w:rPr>
                <w:rFonts w:ascii="Arial" w:hAnsi="Arial" w:cs="Arial"/>
                <w:noProof/>
                <w:sz w:val="16"/>
                <w:szCs w:val="16"/>
              </w:rPr>
              <w:drawing>
                <wp:inline distT="0" distB="0" distL="0" distR="0" wp14:anchorId="3E3A8237" wp14:editId="6D5FB1EB">
                  <wp:extent cx="295275" cy="295275"/>
                  <wp:effectExtent l="38100" t="38100" r="28575" b="2857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w="28575" cmpd="sng">
                            <a:solidFill>
                              <a:srgbClr val="000000"/>
                            </a:solidFill>
                            <a:miter lim="800000"/>
                            <a:headEnd/>
                            <a:tailEnd/>
                          </a:ln>
                          <a:effectLst/>
                        </pic:spPr>
                      </pic:pic>
                    </a:graphicData>
                  </a:graphic>
                </wp:inline>
              </w:drawing>
            </w:r>
          </w:p>
        </w:tc>
        <w:tc>
          <w:tcPr>
            <w:tcW w:w="184" w:type="dxa"/>
          </w:tcPr>
          <w:p w14:paraId="0E170454" w14:textId="77777777" w:rsidR="00172772" w:rsidRDefault="00172772" w:rsidP="00C16B70">
            <w:pPr>
              <w:rPr>
                <w:rFonts w:ascii="Arial" w:hAnsi="Arial" w:cs="Arial"/>
                <w:sz w:val="16"/>
                <w:szCs w:val="16"/>
              </w:rPr>
            </w:pPr>
          </w:p>
        </w:tc>
        <w:tc>
          <w:tcPr>
            <w:tcW w:w="8621" w:type="dxa"/>
          </w:tcPr>
          <w:p w14:paraId="240DB11B" w14:textId="77777777" w:rsidR="00172772" w:rsidRDefault="00172772" w:rsidP="00C16B70">
            <w:pPr>
              <w:rPr>
                <w:rFonts w:ascii="Arial" w:hAnsi="Arial" w:cs="Arial"/>
                <w:sz w:val="16"/>
                <w:szCs w:val="16"/>
              </w:rPr>
            </w:pPr>
            <w:r>
              <w:rPr>
                <w:rFonts w:ascii="Arial" w:hAnsi="Arial" w:cs="Arial"/>
                <w:sz w:val="16"/>
                <w:szCs w:val="16"/>
              </w:rPr>
              <w:t>This warning sign requires the operator of the machine to always wear hearing protection and safety glasses.</w:t>
            </w:r>
          </w:p>
        </w:tc>
      </w:tr>
    </w:tbl>
    <w:p w14:paraId="69161A1B" w14:textId="77777777" w:rsidR="00172772" w:rsidRDefault="00172772" w:rsidP="00172772">
      <w:pPr>
        <w:rPr>
          <w:rFonts w:ascii="Arial" w:hAnsi="Arial" w:cs="Arial"/>
          <w:sz w:val="16"/>
        </w:rPr>
      </w:pPr>
      <w:bookmarkStart w:id="10" w:name="_Toc509380952"/>
      <w:bookmarkStart w:id="11" w:name="_Toc509381806"/>
    </w:p>
    <w:p w14:paraId="0FF47EB0" w14:textId="77777777" w:rsidR="00172772" w:rsidRDefault="00172772" w:rsidP="00172772">
      <w:pPr>
        <w:pStyle w:val="Heading2"/>
        <w:rPr>
          <w:rFonts w:cs="Arial"/>
        </w:rPr>
      </w:pPr>
      <w:bookmarkStart w:id="12" w:name="_Toc413076491"/>
      <w:r>
        <w:rPr>
          <w:rFonts w:cs="Arial"/>
        </w:rPr>
        <w:t>Symbols in the user manual</w:t>
      </w:r>
      <w:bookmarkEnd w:id="10"/>
      <w:bookmarkEnd w:id="11"/>
      <w:bookmarkEnd w:id="12"/>
    </w:p>
    <w:p w14:paraId="31ACE999" w14:textId="77777777" w:rsidR="00172772" w:rsidRDefault="00172772" w:rsidP="00172772">
      <w:pPr>
        <w:rPr>
          <w:rFonts w:ascii="Arial" w:hAnsi="Arial" w:cs="Arial"/>
          <w:sz w:val="16"/>
        </w:rPr>
      </w:pPr>
    </w:p>
    <w:p w14:paraId="518A6D3F" w14:textId="77777777" w:rsidR="00172772" w:rsidRDefault="00172772" w:rsidP="00172772">
      <w:pPr>
        <w:pStyle w:val="StandardinTabelle"/>
        <w:overflowPunct/>
        <w:autoSpaceDE/>
        <w:autoSpaceDN/>
        <w:adjustRightInd/>
        <w:spacing w:before="0" w:after="0"/>
        <w:textAlignment w:val="auto"/>
        <w:rPr>
          <w:rFonts w:cs="Arial"/>
          <w:szCs w:val="24"/>
        </w:rPr>
      </w:pPr>
      <w:r>
        <w:rPr>
          <w:rFonts w:cs="Arial"/>
          <w:szCs w:val="24"/>
        </w:rPr>
        <w:t>The following symbols may appear in the user manual and are defined as follows:</w:t>
      </w:r>
    </w:p>
    <w:p w14:paraId="468DDB7C" w14:textId="77777777" w:rsidR="00172772" w:rsidRDefault="00172772" w:rsidP="00172772">
      <w:pPr>
        <w:rPr>
          <w:rFonts w:ascii="Arial" w:hAnsi="Arial" w:cs="Arial"/>
          <w:sz w:val="16"/>
        </w:rPr>
      </w:pPr>
    </w:p>
    <w:tbl>
      <w:tblPr>
        <w:tblW w:w="0" w:type="auto"/>
        <w:jc w:val="center"/>
        <w:tblLayout w:type="fixed"/>
        <w:tblCellMar>
          <w:left w:w="70" w:type="dxa"/>
          <w:right w:w="70" w:type="dxa"/>
        </w:tblCellMar>
        <w:tblLook w:val="0000" w:firstRow="0" w:lastRow="0" w:firstColumn="0" w:lastColumn="0" w:noHBand="0" w:noVBand="0"/>
      </w:tblPr>
      <w:tblGrid>
        <w:gridCol w:w="851"/>
        <w:gridCol w:w="187"/>
        <w:gridCol w:w="8653"/>
      </w:tblGrid>
      <w:tr w:rsidR="00172772" w14:paraId="3BEE84F6" w14:textId="77777777" w:rsidTr="00C16B70">
        <w:trPr>
          <w:trHeight w:val="794"/>
          <w:jc w:val="center"/>
        </w:trPr>
        <w:tc>
          <w:tcPr>
            <w:tcW w:w="851" w:type="dxa"/>
          </w:tcPr>
          <w:p w14:paraId="4B29F678" w14:textId="77777777" w:rsidR="00172772" w:rsidRDefault="00172772" w:rsidP="00C16B70">
            <w:pPr>
              <w:rPr>
                <w:rFonts w:ascii="Arial" w:hAnsi="Arial" w:cs="Arial"/>
                <w:sz w:val="16"/>
                <w:szCs w:val="16"/>
              </w:rPr>
            </w:pPr>
            <w:r>
              <w:rPr>
                <w:rFonts w:ascii="Arial" w:hAnsi="Arial" w:cs="Arial"/>
                <w:noProof/>
                <w:sz w:val="16"/>
                <w:szCs w:val="16"/>
              </w:rPr>
              <w:drawing>
                <wp:inline distT="0" distB="0" distL="0" distR="0" wp14:anchorId="1FD06F76" wp14:editId="1A50D26B">
                  <wp:extent cx="304800" cy="304800"/>
                  <wp:effectExtent l="38100" t="38100" r="19050" b="1905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187" w:type="dxa"/>
          </w:tcPr>
          <w:p w14:paraId="23E12BF1" w14:textId="77777777" w:rsidR="00172772" w:rsidRDefault="00172772" w:rsidP="00C16B70">
            <w:pPr>
              <w:rPr>
                <w:rFonts w:ascii="Arial" w:hAnsi="Arial" w:cs="Arial"/>
                <w:sz w:val="16"/>
                <w:szCs w:val="16"/>
              </w:rPr>
            </w:pPr>
          </w:p>
        </w:tc>
        <w:tc>
          <w:tcPr>
            <w:tcW w:w="8653" w:type="dxa"/>
          </w:tcPr>
          <w:p w14:paraId="105F87EF" w14:textId="77777777" w:rsidR="00172772" w:rsidRDefault="00172772" w:rsidP="00C16B70">
            <w:pPr>
              <w:rPr>
                <w:rFonts w:ascii="Arial" w:hAnsi="Arial" w:cs="Arial"/>
                <w:sz w:val="16"/>
                <w:szCs w:val="16"/>
              </w:rPr>
            </w:pPr>
            <w:r>
              <w:rPr>
                <w:rFonts w:ascii="Arial" w:hAnsi="Arial" w:cs="Arial"/>
                <w:sz w:val="16"/>
                <w:szCs w:val="16"/>
              </w:rPr>
              <w:t>An exclamation mark appearing on the pages of these operating instructions, framed by an equilateral triangle, indicates an important notice which the operator should read and follow with particular care.</w:t>
            </w:r>
          </w:p>
        </w:tc>
      </w:tr>
      <w:tr w:rsidR="00172772" w14:paraId="76AED9F0" w14:textId="77777777" w:rsidTr="00C16B70">
        <w:trPr>
          <w:trHeight w:val="794"/>
          <w:jc w:val="center"/>
        </w:trPr>
        <w:tc>
          <w:tcPr>
            <w:tcW w:w="851" w:type="dxa"/>
          </w:tcPr>
          <w:p w14:paraId="486FA07E" w14:textId="77777777" w:rsidR="00172772" w:rsidRDefault="00172772" w:rsidP="00C16B70">
            <w:pPr>
              <w:rPr>
                <w:rFonts w:ascii="Arial" w:hAnsi="Arial" w:cs="Arial"/>
                <w:sz w:val="16"/>
                <w:szCs w:val="16"/>
              </w:rPr>
            </w:pPr>
            <w:r>
              <w:rPr>
                <w:rFonts w:ascii="Arial" w:hAnsi="Arial" w:cs="Arial"/>
                <w:noProof/>
                <w:sz w:val="16"/>
                <w:szCs w:val="16"/>
              </w:rPr>
              <w:drawing>
                <wp:inline distT="0" distB="0" distL="0" distR="0" wp14:anchorId="29A51077" wp14:editId="0B397537">
                  <wp:extent cx="304800" cy="304800"/>
                  <wp:effectExtent l="38100" t="38100" r="19050" b="1905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187" w:type="dxa"/>
          </w:tcPr>
          <w:p w14:paraId="7D6CD46A" w14:textId="77777777" w:rsidR="00172772" w:rsidRDefault="00172772" w:rsidP="00C16B70">
            <w:pPr>
              <w:rPr>
                <w:rFonts w:ascii="Arial" w:hAnsi="Arial" w:cs="Arial"/>
                <w:sz w:val="16"/>
                <w:szCs w:val="16"/>
              </w:rPr>
            </w:pPr>
          </w:p>
        </w:tc>
        <w:tc>
          <w:tcPr>
            <w:tcW w:w="8653" w:type="dxa"/>
          </w:tcPr>
          <w:p w14:paraId="531DF41F" w14:textId="77777777" w:rsidR="00172772" w:rsidRDefault="00172772" w:rsidP="00C16B70">
            <w:pPr>
              <w:rPr>
                <w:rFonts w:ascii="Arial" w:hAnsi="Arial" w:cs="Arial"/>
                <w:sz w:val="16"/>
                <w:szCs w:val="16"/>
              </w:rPr>
            </w:pPr>
            <w:r>
              <w:rPr>
                <w:rFonts w:ascii="Arial" w:hAnsi="Arial" w:cs="Arial"/>
                <w:sz w:val="16"/>
                <w:szCs w:val="16"/>
              </w:rPr>
              <w:t>A reminder of the obligation to separate waste in order to be able to feed materials into the recycling loop.</w:t>
            </w:r>
          </w:p>
          <w:p w14:paraId="3F2B2ECA" w14:textId="77777777" w:rsidR="00172772" w:rsidRDefault="00172772" w:rsidP="00C16B70">
            <w:pPr>
              <w:rPr>
                <w:rFonts w:ascii="Arial" w:hAnsi="Arial" w:cs="Arial"/>
                <w:sz w:val="16"/>
                <w:szCs w:val="16"/>
              </w:rPr>
            </w:pPr>
            <w:r>
              <w:rPr>
                <w:rFonts w:ascii="Arial" w:hAnsi="Arial" w:cs="Arial"/>
                <w:sz w:val="16"/>
                <w:szCs w:val="16"/>
              </w:rPr>
              <w:t>Materials can thus be recycled and reintroduced into the manufacturing process, saving resources and reducing the burden on the environment.</w:t>
            </w:r>
          </w:p>
        </w:tc>
      </w:tr>
      <w:tr w:rsidR="00172772" w14:paraId="0855BB60" w14:textId="77777777" w:rsidTr="00C16B70">
        <w:trPr>
          <w:trHeight w:val="794"/>
          <w:jc w:val="center"/>
        </w:trPr>
        <w:tc>
          <w:tcPr>
            <w:tcW w:w="851" w:type="dxa"/>
          </w:tcPr>
          <w:p w14:paraId="2CEBD53C" w14:textId="77777777" w:rsidR="00172772" w:rsidRDefault="00172772" w:rsidP="00C16B70">
            <w:pP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54144" behindDoc="0" locked="1" layoutInCell="1" allowOverlap="1" wp14:anchorId="7E9F14FD" wp14:editId="37F52EB6">
                      <wp:simplePos x="0" y="0"/>
                      <wp:positionH relativeFrom="column">
                        <wp:posOffset>7620</wp:posOffset>
                      </wp:positionH>
                      <wp:positionV relativeFrom="paragraph">
                        <wp:posOffset>61595</wp:posOffset>
                      </wp:positionV>
                      <wp:extent cx="165735" cy="188595"/>
                      <wp:effectExtent l="12065" t="6350" r="269875" b="33655"/>
                      <wp:wrapNone/>
                      <wp:docPr id="17153751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735" cy="188595"/>
                              </a:xfrm>
                              <a:prstGeom prst="accentBorderCallout2">
                                <a:avLst>
                                  <a:gd name="adj1" fmla="val 33333"/>
                                  <a:gd name="adj2" fmla="val 121838"/>
                                  <a:gd name="adj3" fmla="val 33333"/>
                                  <a:gd name="adj4" fmla="val 121838"/>
                                  <a:gd name="adj5" fmla="val 93264"/>
                                  <a:gd name="adj6" fmla="val 239847"/>
                                </a:avLst>
                              </a:prstGeom>
                              <a:solidFill>
                                <a:srgbClr val="FFFFFF"/>
                              </a:solidFill>
                              <a:ln w="9525">
                                <a:solidFill>
                                  <a:srgbClr val="000000"/>
                                </a:solidFill>
                                <a:miter lim="800000"/>
                                <a:headEnd type="none" w="sm" len="sm"/>
                                <a:tailEnd type="triangl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E119CE" w14:textId="77777777" w:rsidR="00172772" w:rsidRDefault="00172772" w:rsidP="00172772">
                                  <w:pPr>
                                    <w:jc w:val="center"/>
                                    <w:rPr>
                                      <w:rFonts w:ascii="Arial" w:hAnsi="Arial" w:cs="Arial"/>
                                      <w:sz w:val="16"/>
                                    </w:rPr>
                                  </w:pPr>
                                  <w:r>
                                    <w:rPr>
                                      <w:rFonts w:ascii="Arial" w:hAnsi="Arial" w:cs="Arial"/>
                                      <w:sz w:val="16"/>
                                    </w:rPr>
                                    <w:t>D2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9F14FD"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AutoShape 2" o:spid="_x0000_s1028" type="#_x0000_t51" style="position:absolute;margin-left:.6pt;margin-top:4.85pt;width:13.05pt;height:14.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" adj="51807,20145,26317,7200,26317,7200">
                      <v:stroke startarrow="block" startarrowwidth="narrow" startarrowlength="short" endarrowwidth="narrow" endarrowlength="short"/>
                      <v:textbox inset="1pt,1pt,1pt,1pt">
                        <w:txbxContent>
                          <w:p w14:paraId="25E119CE" w14:textId="77777777" w:rsidR="00172772" w:rsidRDefault="00172772" w:rsidP="00172772">
                            <w:pPr>
                              <w:jc w:val="center"/>
                              <w:rPr>
                                <w:rFonts w:ascii="Arial" w:hAnsi="Arial" w:cs="Arial"/>
                                <w:sz w:val="16"/>
                              </w:rPr>
                            </w:pPr>
                            <w:r>
                              <w:rPr>
                                <w:rFonts w:ascii="Arial" w:hAnsi="Arial" w:cs="Arial"/>
                                <w:sz w:val="16"/>
                              </w:rPr>
                              <w:t>D2</w:t>
                            </w:r>
                          </w:p>
                        </w:txbxContent>
                      </v:textbox>
                      <o:callout v:ext="edit" minusx="t" minusy="t"/>
                      <w10:anchorlock/>
                    </v:shape>
                  </w:pict>
                </mc:Fallback>
              </mc:AlternateContent>
            </w:r>
          </w:p>
        </w:tc>
        <w:tc>
          <w:tcPr>
            <w:tcW w:w="187" w:type="dxa"/>
          </w:tcPr>
          <w:p w14:paraId="6E601AD0" w14:textId="77777777" w:rsidR="00172772" w:rsidRDefault="00172772" w:rsidP="00C16B70">
            <w:pPr>
              <w:rPr>
                <w:rFonts w:ascii="Arial" w:hAnsi="Arial" w:cs="Arial"/>
                <w:sz w:val="16"/>
                <w:szCs w:val="16"/>
              </w:rPr>
            </w:pPr>
          </w:p>
        </w:tc>
        <w:tc>
          <w:tcPr>
            <w:tcW w:w="8653" w:type="dxa"/>
          </w:tcPr>
          <w:p w14:paraId="77F18A5B" w14:textId="77777777" w:rsidR="00172772" w:rsidRDefault="00172772" w:rsidP="00C16B70">
            <w:pPr>
              <w:rPr>
                <w:rFonts w:ascii="Arial" w:hAnsi="Arial" w:cs="Arial"/>
                <w:sz w:val="16"/>
                <w:szCs w:val="16"/>
              </w:rPr>
            </w:pPr>
            <w:r>
              <w:rPr>
                <w:rFonts w:ascii="Arial" w:hAnsi="Arial" w:cs="Arial"/>
                <w:sz w:val="16"/>
                <w:szCs w:val="16"/>
              </w:rPr>
              <w:t>Identification of switches, objects, etc. in the illustrations of this operating and user manual</w:t>
            </w:r>
          </w:p>
        </w:tc>
      </w:tr>
    </w:tbl>
    <w:p w14:paraId="5C01FE28" w14:textId="77777777" w:rsidR="00172772" w:rsidRDefault="00172772" w:rsidP="00172772">
      <w:pPr>
        <w:pStyle w:val="Heading1"/>
        <w:rPr>
          <w:rFonts w:cs="Arial"/>
          <w:sz w:val="24"/>
        </w:rPr>
      </w:pPr>
      <w:bookmarkStart w:id="13" w:name="_Toc509380953"/>
      <w:bookmarkStart w:id="14" w:name="_Toc509381807"/>
      <w:bookmarkStart w:id="15" w:name="_Toc413076492"/>
      <w:r>
        <w:rPr>
          <w:rFonts w:cs="Arial"/>
          <w:sz w:val="24"/>
        </w:rPr>
        <w:t>Regulations for the use of the Switch vacuum lifter</w:t>
      </w:r>
      <w:bookmarkEnd w:id="13"/>
      <w:bookmarkEnd w:id="14"/>
      <w:bookmarkEnd w:id="15"/>
    </w:p>
    <w:p w14:paraId="53802BC8" w14:textId="77777777" w:rsidR="00172772" w:rsidRDefault="00172772" w:rsidP="00172772">
      <w:pPr>
        <w:rPr>
          <w:rFonts w:ascii="Arial" w:hAnsi="Arial" w:cs="Arial"/>
          <w:sz w:val="16"/>
        </w:rPr>
      </w:pPr>
    </w:p>
    <w:p w14:paraId="771C7D08" w14:textId="77777777" w:rsidR="00172772" w:rsidRDefault="00172772" w:rsidP="00172772">
      <w:pPr>
        <w:rPr>
          <w:rFonts w:ascii="Arial" w:hAnsi="Arial" w:cs="Arial"/>
          <w:sz w:val="16"/>
        </w:rPr>
      </w:pPr>
      <w:r>
        <w:rPr>
          <w:rFonts w:ascii="Arial" w:hAnsi="Arial" w:cs="Arial"/>
          <w:sz w:val="16"/>
        </w:rPr>
        <w:t>Please carefully observe the instructions regarding the use of the machine or device.</w:t>
      </w:r>
    </w:p>
    <w:p w14:paraId="1AF592E5" w14:textId="77777777" w:rsidR="00172772" w:rsidRDefault="00172772" w:rsidP="00172772">
      <w:pPr>
        <w:rPr>
          <w:rFonts w:ascii="Arial" w:hAnsi="Arial" w:cs="Arial"/>
          <w:sz w:val="16"/>
        </w:rPr>
      </w:pPr>
    </w:p>
    <w:tbl>
      <w:tblPr>
        <w:tblW w:w="0" w:type="auto"/>
        <w:tblLayout w:type="fixed"/>
        <w:tblCellMar>
          <w:left w:w="71" w:type="dxa"/>
          <w:right w:w="71" w:type="dxa"/>
        </w:tblCellMar>
        <w:tblLook w:val="0000" w:firstRow="0" w:lastRow="0" w:firstColumn="0" w:lastColumn="0" w:noHBand="0" w:noVBand="0"/>
      </w:tblPr>
      <w:tblGrid>
        <w:gridCol w:w="1644"/>
        <w:gridCol w:w="6577"/>
        <w:gridCol w:w="1644"/>
      </w:tblGrid>
      <w:tr w:rsidR="00172772" w14:paraId="1F47E570" w14:textId="77777777" w:rsidTr="00C16B70">
        <w:tc>
          <w:tcPr>
            <w:tcW w:w="1644" w:type="dxa"/>
          </w:tcPr>
          <w:p w14:paraId="5A111FC0" w14:textId="77777777" w:rsidR="00172772" w:rsidRDefault="00172772" w:rsidP="00C16B70">
            <w:pPr>
              <w:rPr>
                <w:rFonts w:ascii="Arial" w:hAnsi="Arial" w:cs="Arial"/>
                <w:sz w:val="16"/>
              </w:rPr>
            </w:pPr>
            <w:r>
              <w:rPr>
                <w:rFonts w:ascii="Arial" w:hAnsi="Arial" w:cs="Arial"/>
                <w:noProof/>
                <w:sz w:val="16"/>
              </w:rPr>
              <w:drawing>
                <wp:inline distT="0" distB="0" distL="0" distR="0" wp14:anchorId="540DDF3F" wp14:editId="333A59A4">
                  <wp:extent cx="304800" cy="304800"/>
                  <wp:effectExtent l="38100" t="38100" r="19050" b="1905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6577" w:type="dxa"/>
          </w:tcPr>
          <w:p w14:paraId="5DFBEA4E" w14:textId="77777777" w:rsidR="00172772" w:rsidRDefault="00172772" w:rsidP="00C16B70">
            <w:pPr>
              <w:jc w:val="center"/>
              <w:rPr>
                <w:rFonts w:ascii="Arial" w:hAnsi="Arial" w:cs="Arial"/>
                <w:b/>
                <w:sz w:val="16"/>
              </w:rPr>
            </w:pPr>
            <w:r>
              <w:rPr>
                <w:rFonts w:ascii="Arial" w:hAnsi="Arial" w:cs="Arial"/>
                <w:b/>
                <w:sz w:val="16"/>
              </w:rPr>
              <w:t>Caution: Risk of injury!</w:t>
            </w:r>
          </w:p>
          <w:p w14:paraId="24589F35" w14:textId="77777777" w:rsidR="00172772" w:rsidRDefault="00172772" w:rsidP="00C16B70">
            <w:pPr>
              <w:jc w:val="center"/>
              <w:rPr>
                <w:rFonts w:ascii="Arial" w:hAnsi="Arial" w:cs="Arial"/>
                <w:b/>
                <w:sz w:val="16"/>
              </w:rPr>
            </w:pPr>
            <w:r>
              <w:rPr>
                <w:rFonts w:ascii="Arial" w:hAnsi="Arial" w:cs="Arial"/>
                <w:b/>
                <w:sz w:val="16"/>
              </w:rPr>
              <w:t>Improper use will result in personal injury!</w:t>
            </w:r>
          </w:p>
        </w:tc>
        <w:tc>
          <w:tcPr>
            <w:tcW w:w="1644" w:type="dxa"/>
          </w:tcPr>
          <w:p w14:paraId="76E08B2B" w14:textId="77777777" w:rsidR="00172772" w:rsidRDefault="00172772" w:rsidP="00C16B70">
            <w:pPr>
              <w:jc w:val="right"/>
              <w:rPr>
                <w:rFonts w:ascii="Arial" w:hAnsi="Arial" w:cs="Arial"/>
                <w:sz w:val="16"/>
              </w:rPr>
            </w:pPr>
            <w:r>
              <w:rPr>
                <w:rFonts w:ascii="Arial" w:hAnsi="Arial" w:cs="Arial"/>
                <w:noProof/>
                <w:sz w:val="16"/>
              </w:rPr>
              <w:drawing>
                <wp:inline distT="0" distB="0" distL="0" distR="0" wp14:anchorId="608DB5AD" wp14:editId="377FAA87">
                  <wp:extent cx="304800" cy="304800"/>
                  <wp:effectExtent l="38100" t="38100" r="19050" b="1905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r>
    </w:tbl>
    <w:p w14:paraId="2439B40F" w14:textId="77777777" w:rsidR="00172772" w:rsidRDefault="00172772" w:rsidP="00172772">
      <w:pPr>
        <w:rPr>
          <w:rFonts w:ascii="Arial" w:hAnsi="Arial" w:cs="Arial"/>
          <w:sz w:val="16"/>
        </w:rPr>
      </w:pPr>
    </w:p>
    <w:p w14:paraId="54BD6A08" w14:textId="77777777" w:rsidR="00172772" w:rsidRDefault="00172772" w:rsidP="00172772">
      <w:pPr>
        <w:rPr>
          <w:rFonts w:ascii="Arial" w:hAnsi="Arial" w:cs="Arial"/>
          <w:sz w:val="16"/>
        </w:rPr>
      </w:pPr>
      <w:r>
        <w:rPr>
          <w:rFonts w:ascii="Arial" w:hAnsi="Arial" w:cs="Arial"/>
          <w:sz w:val="16"/>
        </w:rPr>
        <w:t>The device or machine is specifically designed for one or more areas of application</w:t>
      </w:r>
    </w:p>
    <w:p w14:paraId="019992CC" w14:textId="77777777" w:rsidR="00172772" w:rsidRDefault="00172772" w:rsidP="00172772">
      <w:pPr>
        <w:rPr>
          <w:rFonts w:ascii="Arial" w:hAnsi="Arial" w:cs="Arial"/>
          <w:sz w:val="16"/>
        </w:rPr>
      </w:pPr>
      <w:r>
        <w:rPr>
          <w:rFonts w:ascii="Arial" w:hAnsi="Arial" w:cs="Arial"/>
          <w:sz w:val="16"/>
        </w:rPr>
        <w:t>The following chapters are intended to explain these possible uses in more detail and to highlight the dangers involved in using the equipment.</w:t>
      </w:r>
    </w:p>
    <w:p w14:paraId="7BA14012" w14:textId="77777777" w:rsidR="00172772" w:rsidRDefault="00172772" w:rsidP="00172772">
      <w:pPr>
        <w:rPr>
          <w:rFonts w:ascii="Arial" w:hAnsi="Arial" w:cs="Arial"/>
          <w:sz w:val="16"/>
        </w:rPr>
      </w:pPr>
    </w:p>
    <w:p w14:paraId="7423F9EF" w14:textId="77777777" w:rsidR="00172772" w:rsidRDefault="00172772" w:rsidP="00172772">
      <w:pPr>
        <w:pStyle w:val="Heading2"/>
        <w:rPr>
          <w:rFonts w:cs="Arial"/>
        </w:rPr>
      </w:pPr>
      <w:bookmarkStart w:id="16" w:name="_Toc509380954"/>
      <w:bookmarkStart w:id="17" w:name="_Toc509381808"/>
      <w:bookmarkStart w:id="18" w:name="_Toc413076493"/>
      <w:r>
        <w:rPr>
          <w:rFonts w:cs="Arial"/>
        </w:rPr>
        <w:t>Application area of ​​the Switch vacuum lifter</w:t>
      </w:r>
      <w:bookmarkEnd w:id="16"/>
      <w:bookmarkEnd w:id="17"/>
      <w:bookmarkEnd w:id="18"/>
    </w:p>
    <w:p w14:paraId="233833E5" w14:textId="77777777" w:rsidR="00172772" w:rsidRDefault="00172772" w:rsidP="00172772">
      <w:pPr>
        <w:rPr>
          <w:rFonts w:ascii="Arial" w:hAnsi="Arial" w:cs="Arial"/>
          <w:sz w:val="16"/>
        </w:rPr>
      </w:pPr>
    </w:p>
    <w:p w14:paraId="3E2BAB96" w14:textId="77777777" w:rsidR="00172772" w:rsidRDefault="00172772" w:rsidP="00172772">
      <w:pPr>
        <w:rPr>
          <w:rFonts w:ascii="Arial" w:hAnsi="Arial" w:cs="Arial"/>
          <w:sz w:val="16"/>
        </w:rPr>
      </w:pPr>
      <w:r>
        <w:rPr>
          <w:rFonts w:ascii="Arial" w:hAnsi="Arial" w:cs="Arial"/>
          <w:sz w:val="16"/>
        </w:rPr>
        <w:t>You have purchased a quality product from WEHA-Ludwig Werwein GmbH.</w:t>
      </w:r>
    </w:p>
    <w:p w14:paraId="2C6279B4" w14:textId="77777777" w:rsidR="00172772" w:rsidRDefault="00172772" w:rsidP="00172772">
      <w:pPr>
        <w:rPr>
          <w:rFonts w:ascii="Arial" w:hAnsi="Arial" w:cs="Arial"/>
          <w:sz w:val="16"/>
        </w:rPr>
      </w:pPr>
    </w:p>
    <w:p w14:paraId="58E3AA8F" w14:textId="77777777" w:rsidR="00172772" w:rsidRDefault="00172772" w:rsidP="00172772">
      <w:pPr>
        <w:rPr>
          <w:rFonts w:ascii="Arial" w:hAnsi="Arial" w:cs="Arial"/>
          <w:sz w:val="16"/>
        </w:rPr>
      </w:pPr>
      <w:r>
        <w:rPr>
          <w:rFonts w:ascii="Arial" w:hAnsi="Arial" w:cs="Arial"/>
          <w:sz w:val="16"/>
        </w:rPr>
        <w:t>The Switch vacuum lifter is a tool designed to help you move stone slabs and make your work easier.</w:t>
      </w:r>
    </w:p>
    <w:p w14:paraId="31130452" w14:textId="77777777" w:rsidR="00172772" w:rsidRDefault="00172772" w:rsidP="00172772">
      <w:pPr>
        <w:rPr>
          <w:rFonts w:ascii="Arial" w:hAnsi="Arial" w:cs="Arial"/>
          <w:sz w:val="16"/>
        </w:rPr>
      </w:pPr>
    </w:p>
    <w:p w14:paraId="4199857F" w14:textId="77777777" w:rsidR="00172772" w:rsidRDefault="00172772" w:rsidP="00172772">
      <w:pPr>
        <w:spacing w:after="120"/>
        <w:rPr>
          <w:rFonts w:ascii="Arial" w:hAnsi="Arial" w:cs="Arial"/>
          <w:b/>
          <w:sz w:val="16"/>
        </w:rPr>
      </w:pPr>
      <w:r>
        <w:rPr>
          <w:rFonts w:ascii="Arial" w:hAnsi="Arial" w:cs="Arial"/>
          <w:sz w:val="16"/>
        </w:rPr>
        <w:t>The following features are particularly noteworthy:</w:t>
      </w:r>
    </w:p>
    <w:p w14:paraId="39A32C75" w14:textId="77777777" w:rsidR="00172772" w:rsidRDefault="00172772" w:rsidP="00172772">
      <w:pPr>
        <w:pStyle w:val="Aufzhlung"/>
        <w:rPr>
          <w:rFonts w:cs="Arial"/>
        </w:rPr>
      </w:pPr>
      <w:r>
        <w:rPr>
          <w:rFonts w:cs="Arial"/>
        </w:rPr>
        <w:lastRenderedPageBreak/>
        <w:t>Easy and quick relocation possible without electricity or compressed air (compressed air optional)</w:t>
      </w:r>
    </w:p>
    <w:p w14:paraId="43ED5DBE" w14:textId="77777777" w:rsidR="00172772" w:rsidRDefault="00172772" w:rsidP="00172772">
      <w:pPr>
        <w:pStyle w:val="Aufzhlung"/>
        <w:rPr>
          <w:rFonts w:cs="Arial"/>
        </w:rPr>
      </w:pPr>
      <w:r>
        <w:rPr>
          <w:rFonts w:cs="Arial"/>
        </w:rPr>
        <w:t>Robust overall construction</w:t>
      </w:r>
    </w:p>
    <w:p w14:paraId="043228AE" w14:textId="77777777" w:rsidR="00172772" w:rsidRDefault="00172772" w:rsidP="00172772">
      <w:pPr>
        <w:pStyle w:val="Aufzhlung"/>
        <w:rPr>
          <w:rFonts w:cs="Arial"/>
        </w:rPr>
      </w:pPr>
      <w:r>
        <w:rPr>
          <w:rFonts w:cs="Arial"/>
        </w:rPr>
        <w:t>High lifting capacity with a stone slab</w:t>
      </w:r>
    </w:p>
    <w:p w14:paraId="134F48D8" w14:textId="77777777" w:rsidR="00172772" w:rsidRDefault="00172772" w:rsidP="00172772">
      <w:pPr>
        <w:pStyle w:val="Aufzhlung"/>
        <w:rPr>
          <w:rFonts w:cs="Arial"/>
        </w:rPr>
      </w:pPr>
      <w:r>
        <w:rPr>
          <w:rFonts w:cs="Arial"/>
        </w:rPr>
        <w:t>Visual and audible warning device to signal early the potential fall of the lifting load</w:t>
      </w:r>
    </w:p>
    <w:p w14:paraId="63AA51B2" w14:textId="77777777" w:rsidR="00172772" w:rsidRDefault="00172772" w:rsidP="00172772">
      <w:pPr>
        <w:pStyle w:val="Aufzhlung"/>
        <w:rPr>
          <w:rFonts w:cs="Arial"/>
        </w:rPr>
      </w:pPr>
      <w:r>
        <w:rPr>
          <w:rFonts w:cs="Arial"/>
        </w:rPr>
        <w:t>Double-stroke piston pump for fast and convenient vacuum generation</w:t>
      </w:r>
    </w:p>
    <w:p w14:paraId="180D0198" w14:textId="77777777" w:rsidR="00172772" w:rsidRDefault="00172772" w:rsidP="00172772">
      <w:pPr>
        <w:pStyle w:val="Heading2"/>
        <w:rPr>
          <w:rFonts w:cs="Arial"/>
        </w:rPr>
      </w:pPr>
      <w:bookmarkStart w:id="19" w:name="_Toc509380955"/>
      <w:bookmarkStart w:id="20" w:name="_Toc509381809"/>
      <w:bookmarkStart w:id="21" w:name="_Toc413076494"/>
      <w:r>
        <w:rPr>
          <w:rFonts w:cs="Arial"/>
        </w:rPr>
        <w:t>Improper use</w:t>
      </w:r>
      <w:bookmarkEnd w:id="19"/>
      <w:bookmarkEnd w:id="20"/>
      <w:bookmarkEnd w:id="21"/>
    </w:p>
    <w:p w14:paraId="4602D539" w14:textId="77777777" w:rsidR="00172772" w:rsidRDefault="00172772" w:rsidP="00172772">
      <w:pPr>
        <w:rPr>
          <w:rFonts w:ascii="Arial" w:hAnsi="Arial" w:cs="Arial"/>
          <w:sz w:val="16"/>
        </w:rPr>
      </w:pPr>
    </w:p>
    <w:p w14:paraId="75BABD9A" w14:textId="77777777" w:rsidR="00172772" w:rsidRDefault="00172772" w:rsidP="00172772">
      <w:pPr>
        <w:pStyle w:val="StandardinTabelle"/>
        <w:overflowPunct/>
        <w:autoSpaceDE/>
        <w:autoSpaceDN/>
        <w:adjustRightInd/>
        <w:spacing w:before="0" w:after="0"/>
        <w:textAlignment w:val="auto"/>
        <w:rPr>
          <w:rFonts w:cs="Arial"/>
          <w:szCs w:val="24"/>
        </w:rPr>
      </w:pPr>
      <w:bookmarkStart w:id="22" w:name="_Ref464284828"/>
      <w:bookmarkStart w:id="23" w:name="_Toc509380956"/>
      <w:bookmarkStart w:id="24" w:name="_Toc509381810"/>
      <w:r>
        <w:rPr>
          <w:rFonts w:cs="Arial"/>
          <w:szCs w:val="24"/>
        </w:rPr>
        <w:t>The Switch vacuum lifter is intended solely for moving stone slabs</w:t>
      </w:r>
    </w:p>
    <w:p w14:paraId="1808AB3E" w14:textId="77777777" w:rsidR="00172772" w:rsidRDefault="00172772" w:rsidP="00172772">
      <w:pPr>
        <w:spacing w:after="120"/>
        <w:rPr>
          <w:rFonts w:ascii="Arial" w:hAnsi="Arial" w:cs="Arial"/>
          <w:sz w:val="16"/>
        </w:rPr>
      </w:pPr>
    </w:p>
    <w:p w14:paraId="1F9E2B63" w14:textId="77777777" w:rsidR="00172772" w:rsidRDefault="00172772" w:rsidP="00172772">
      <w:pPr>
        <w:pStyle w:val="Aufzhlung"/>
        <w:rPr>
          <w:rFonts w:cs="Arial"/>
        </w:rPr>
      </w:pPr>
      <w:r>
        <w:rPr>
          <w:rFonts w:cs="Arial"/>
        </w:rPr>
        <w:t>Use the Switch vacuum lifter exclusively for its intended purposes and refrain from using any means that could damage the metal or individual components!</w:t>
      </w:r>
    </w:p>
    <w:p w14:paraId="11F341D8" w14:textId="77777777" w:rsidR="00172772" w:rsidRDefault="00172772" w:rsidP="00172772">
      <w:pPr>
        <w:pStyle w:val="Aufzhlung"/>
        <w:rPr>
          <w:rFonts w:cs="Arial"/>
        </w:rPr>
      </w:pPr>
      <w:r>
        <w:rPr>
          <w:rFonts w:cs="Arial"/>
        </w:rPr>
        <w:t>The Switch vacuum lifter is complete and specifically designed for the application areas.</w:t>
      </w:r>
    </w:p>
    <w:p w14:paraId="3C31BCE2" w14:textId="77777777" w:rsidR="00172772" w:rsidRDefault="00172772" w:rsidP="00172772">
      <w:pPr>
        <w:pStyle w:val="Aufzhlung"/>
        <w:rPr>
          <w:rFonts w:cs="Arial"/>
        </w:rPr>
      </w:pPr>
      <w:r>
        <w:rPr>
          <w:rFonts w:cs="Arial"/>
        </w:rPr>
        <w:t>No tools or objects may be inserted between the stone slab and the sealing lip of the SWITCH vacuum lifter.</w:t>
      </w:r>
    </w:p>
    <w:p w14:paraId="5B27F388" w14:textId="77777777" w:rsidR="00172772" w:rsidRDefault="00172772" w:rsidP="00172772">
      <w:pPr>
        <w:pStyle w:val="Aufzhlung"/>
        <w:rPr>
          <w:rFonts w:cs="Arial"/>
        </w:rPr>
      </w:pPr>
      <w:r>
        <w:rPr>
          <w:rFonts w:cs="Arial"/>
          <w:b/>
        </w:rPr>
        <w:t>Never stop under a suspended load!</w:t>
      </w:r>
    </w:p>
    <w:p w14:paraId="26B6828C" w14:textId="77777777" w:rsidR="00172772" w:rsidRDefault="00172772" w:rsidP="00172772">
      <w:pPr>
        <w:rPr>
          <w:rFonts w:ascii="Arial" w:hAnsi="Arial" w:cs="Arial"/>
          <w:sz w:val="16"/>
        </w:rPr>
      </w:pPr>
    </w:p>
    <w:p w14:paraId="42BAFC0B" w14:textId="77777777" w:rsidR="00172772" w:rsidRDefault="00172772" w:rsidP="00172772">
      <w:pPr>
        <w:pStyle w:val="Heading2"/>
        <w:rPr>
          <w:rFonts w:cs="Arial"/>
        </w:rPr>
      </w:pPr>
      <w:bookmarkStart w:id="25" w:name="_Ref527866601"/>
      <w:bookmarkStart w:id="26" w:name="_Toc413076495"/>
      <w:r>
        <w:rPr>
          <w:rFonts w:cs="Arial"/>
        </w:rPr>
        <w:t>Safety Instructions</w:t>
      </w:r>
      <w:bookmarkEnd w:id="22"/>
      <w:bookmarkEnd w:id="23"/>
      <w:bookmarkEnd w:id="24"/>
      <w:bookmarkEnd w:id="25"/>
      <w:bookmarkEnd w:id="26"/>
    </w:p>
    <w:p w14:paraId="1A63FAE7" w14:textId="77777777" w:rsidR="00172772" w:rsidRDefault="00172772" w:rsidP="00172772">
      <w:pPr>
        <w:rPr>
          <w:rFonts w:ascii="Arial" w:hAnsi="Arial" w:cs="Arial"/>
          <w:sz w:val="16"/>
        </w:rPr>
      </w:pPr>
    </w:p>
    <w:p w14:paraId="089D3FA5" w14:textId="77777777" w:rsidR="00172772" w:rsidRDefault="00172772" w:rsidP="00172772">
      <w:pPr>
        <w:pStyle w:val="AufzStandardfett"/>
        <w:numPr>
          <w:ilvl w:val="0"/>
          <w:numId w:val="1"/>
        </w:numPr>
        <w:ind w:left="284" w:hanging="284"/>
        <w:rPr>
          <w:rFonts w:cs="Arial"/>
        </w:rPr>
      </w:pPr>
      <w:r>
        <w:rPr>
          <w:rFonts w:cs="Arial"/>
        </w:rPr>
        <w:t>Read these operating instructions thoroughly before using the SWITCH vacuum lifter!</w:t>
      </w:r>
    </w:p>
    <w:p w14:paraId="139F5A9C" w14:textId="77777777" w:rsidR="00172772" w:rsidRDefault="00172772" w:rsidP="00172772">
      <w:pPr>
        <w:pStyle w:val="AufzStandardfett"/>
        <w:numPr>
          <w:ilvl w:val="0"/>
          <w:numId w:val="1"/>
        </w:numPr>
        <w:ind w:left="284" w:hanging="284"/>
        <w:rPr>
          <w:rFonts w:cs="Arial"/>
        </w:rPr>
      </w:pPr>
      <w:r>
        <w:rPr>
          <w:rFonts w:cs="Arial"/>
        </w:rPr>
        <w:t>Keep the operating instructions carefully near the SWITCH vacuum lifter, in case of any future doubts!</w:t>
      </w:r>
    </w:p>
    <w:p w14:paraId="6363D8F4" w14:textId="77777777" w:rsidR="00172772" w:rsidRDefault="00172772" w:rsidP="00172772">
      <w:pPr>
        <w:pStyle w:val="AufzStandardfett"/>
        <w:numPr>
          <w:ilvl w:val="0"/>
          <w:numId w:val="1"/>
        </w:numPr>
        <w:ind w:left="284" w:hanging="284"/>
        <w:rPr>
          <w:rFonts w:cs="Arial"/>
        </w:rPr>
      </w:pPr>
      <w:r>
        <w:rPr>
          <w:rFonts w:cs="Arial"/>
        </w:rPr>
        <w:t>Any unauthorized modifications or the installation of additional equipment will void all liability and warranty claims by the dealer or manufacturer!</w:t>
      </w:r>
    </w:p>
    <w:p w14:paraId="0886F105" w14:textId="77777777" w:rsidR="00172772" w:rsidRDefault="00172772" w:rsidP="00172772">
      <w:pPr>
        <w:pStyle w:val="AufzStandardfett"/>
        <w:numPr>
          <w:ilvl w:val="0"/>
          <w:numId w:val="1"/>
        </w:numPr>
        <w:ind w:left="284" w:hanging="284"/>
        <w:rPr>
          <w:rFonts w:cs="Arial"/>
        </w:rPr>
      </w:pPr>
      <w:r>
        <w:rPr>
          <w:rFonts w:cs="Arial"/>
        </w:rPr>
        <w:t>Remove all objects from the work area that could pose a potential hazard!</w:t>
      </w:r>
    </w:p>
    <w:p w14:paraId="3BD90144" w14:textId="77777777" w:rsidR="00172772" w:rsidRDefault="00172772" w:rsidP="00172772">
      <w:pPr>
        <w:pStyle w:val="AufzStandardfett"/>
        <w:numPr>
          <w:ilvl w:val="0"/>
          <w:numId w:val="1"/>
        </w:numPr>
        <w:ind w:left="284" w:hanging="284"/>
        <w:rPr>
          <w:rFonts w:cs="Arial"/>
        </w:rPr>
      </w:pPr>
      <w:r>
        <w:rPr>
          <w:rFonts w:cs="Arial"/>
        </w:rPr>
        <w:t>The SWITCH vacuum lifter may only be operated by authorized personnel. Every operator must have read and understood this documentation.</w:t>
      </w:r>
    </w:p>
    <w:p w14:paraId="0F126D3D" w14:textId="77777777" w:rsidR="00172772" w:rsidRDefault="00172772" w:rsidP="00172772">
      <w:pPr>
        <w:pStyle w:val="AufzStandardfett"/>
        <w:numPr>
          <w:ilvl w:val="0"/>
          <w:numId w:val="1"/>
        </w:numPr>
        <w:ind w:left="284" w:hanging="284"/>
        <w:rPr>
          <w:rFonts w:cs="Arial"/>
        </w:rPr>
      </w:pPr>
      <w:r>
        <w:rPr>
          <w:rFonts w:cs="Arial"/>
        </w:rPr>
        <w:t>Before each use, check the load-bearing parts and welds for damage! If any defects are found, the SWITCH vacuum lifter must be shut down and its use by third parties must be prevented by appropriate measures!</w:t>
      </w:r>
    </w:p>
    <w:p w14:paraId="50F58757" w14:textId="77777777" w:rsidR="00172772" w:rsidRDefault="00172772" w:rsidP="00172772">
      <w:pPr>
        <w:pStyle w:val="AufzStandardfett"/>
        <w:numPr>
          <w:ilvl w:val="0"/>
          <w:numId w:val="1"/>
        </w:numPr>
        <w:ind w:left="284" w:hanging="284"/>
        <w:rPr>
          <w:rFonts w:cs="Arial"/>
        </w:rPr>
      </w:pPr>
      <w:r>
        <w:rPr>
          <w:rFonts w:cs="Arial"/>
        </w:rPr>
        <w:t>Check the sealing lip for damage and, if it is damaged, take the device or machine out of service by rendering it unusable and ensuring that it poses no danger to third parties!</w:t>
      </w:r>
    </w:p>
    <w:p w14:paraId="7655E7B3" w14:textId="77777777" w:rsidR="00172772" w:rsidRDefault="00172772" w:rsidP="00172772">
      <w:pPr>
        <w:pStyle w:val="AufzStandardfett"/>
        <w:numPr>
          <w:ilvl w:val="0"/>
          <w:numId w:val="1"/>
        </w:numPr>
        <w:ind w:left="284" w:hanging="284"/>
        <w:rPr>
          <w:rFonts w:cs="Arial"/>
        </w:rPr>
      </w:pPr>
      <w:r>
        <w:rPr>
          <w:rFonts w:cs="Arial"/>
        </w:rPr>
        <w:t>Ensure that the work area has a surface that offers sufficient grip and slip resistance!</w:t>
      </w:r>
    </w:p>
    <w:p w14:paraId="58A6A8B9" w14:textId="77777777" w:rsidR="00172772" w:rsidRDefault="00172772" w:rsidP="00172772">
      <w:pPr>
        <w:pStyle w:val="AufzStandardfett"/>
        <w:numPr>
          <w:ilvl w:val="0"/>
          <w:numId w:val="1"/>
        </w:numPr>
        <w:ind w:left="284" w:hanging="284"/>
        <w:rPr>
          <w:rFonts w:cs="Arial"/>
        </w:rPr>
      </w:pPr>
      <w:r>
        <w:rPr>
          <w:rFonts w:cs="Arial"/>
        </w:rPr>
        <w:t>Ensure the warning device's battery is sufficiently charged. Refer to the charger's instruction manual for safety information.</w:t>
      </w:r>
    </w:p>
    <w:p w14:paraId="0CA3B43A" w14:textId="77777777" w:rsidR="00172772" w:rsidRDefault="00172772" w:rsidP="00172772">
      <w:pPr>
        <w:pStyle w:val="AufzStandardfett"/>
        <w:numPr>
          <w:ilvl w:val="0"/>
          <w:numId w:val="1"/>
        </w:numPr>
        <w:ind w:left="284" w:hanging="284"/>
        <w:rPr>
          <w:rFonts w:cs="Arial"/>
        </w:rPr>
      </w:pPr>
      <w:r>
        <w:rPr>
          <w:rFonts w:cs="Arial"/>
        </w:rPr>
        <w:t>Make sure you connect the charger with the correct polarity!</w:t>
      </w:r>
    </w:p>
    <w:p w14:paraId="7F45C193" w14:textId="77777777" w:rsidR="00172772" w:rsidRDefault="00172772" w:rsidP="00172772">
      <w:pPr>
        <w:pStyle w:val="AufzStandardfett"/>
        <w:numPr>
          <w:ilvl w:val="0"/>
          <w:numId w:val="1"/>
        </w:numPr>
        <w:ind w:left="284" w:hanging="284"/>
        <w:rPr>
          <w:rFonts w:cs="Arial"/>
        </w:rPr>
      </w:pPr>
      <w:r>
        <w:rPr>
          <w:rFonts w:cs="Arial"/>
        </w:rPr>
        <w:t>When using a SWITCH vacuum lifter with remote control, there must be no strong electromagnetic fields in the immediate vicinity, for example from mobile phones, garage door remote controls or similar devices!</w:t>
      </w:r>
    </w:p>
    <w:p w14:paraId="3220208F" w14:textId="77777777" w:rsidR="00172772" w:rsidRDefault="00172772" w:rsidP="00172772">
      <w:pPr>
        <w:pStyle w:val="AufzStandardfett"/>
        <w:numPr>
          <w:ilvl w:val="0"/>
          <w:numId w:val="1"/>
        </w:numPr>
        <w:ind w:left="284" w:hanging="284"/>
        <w:rPr>
          <w:rFonts w:cs="Arial"/>
        </w:rPr>
      </w:pPr>
      <w:r>
        <w:rPr>
          <w:rFonts w:cs="Arial"/>
        </w:rPr>
        <w:t>Make sure that the surface on which you place the stone slab has sufficient load-bearing capacity!</w:t>
      </w:r>
    </w:p>
    <w:p w14:paraId="158DE70B" w14:textId="77777777" w:rsidR="00172772" w:rsidRDefault="00172772" w:rsidP="00172772">
      <w:pPr>
        <w:pStyle w:val="AufzStandardfett"/>
        <w:numPr>
          <w:ilvl w:val="0"/>
          <w:numId w:val="1"/>
        </w:numPr>
        <w:ind w:left="284" w:hanging="284"/>
        <w:rPr>
          <w:rFonts w:cs="Arial"/>
        </w:rPr>
      </w:pPr>
      <w:r>
        <w:rPr>
          <w:rFonts w:cs="Arial"/>
        </w:rPr>
        <w:t>Make sure that the sealing lip of the SWITCH vacuum lifter is fully in contact with the stone slab!</w:t>
      </w:r>
    </w:p>
    <w:p w14:paraId="7FE54358" w14:textId="77777777" w:rsidR="00172772" w:rsidRDefault="00172772" w:rsidP="00172772">
      <w:pPr>
        <w:pStyle w:val="AufzStandardfett"/>
        <w:numPr>
          <w:ilvl w:val="0"/>
          <w:numId w:val="1"/>
        </w:numPr>
        <w:ind w:left="284" w:hanging="284"/>
        <w:rPr>
          <w:rFonts w:cs="Arial"/>
        </w:rPr>
      </w:pPr>
      <w:r>
        <w:rPr>
          <w:rFonts w:cs="Arial"/>
        </w:rPr>
        <w:t>Ensure that the stone slab to be lifted is dust-free and dry in the contact area of ​​the SWITCH vacuum lifter. The surface of the stone slab to be lifted must be smoothly ground in the contact area of ​​the SWITCH vacuum lifter, and furthermore, the stone slab must be flat in this contact area!</w:t>
      </w:r>
    </w:p>
    <w:p w14:paraId="19558992" w14:textId="77777777" w:rsidR="00172772" w:rsidRDefault="00172772" w:rsidP="00172772">
      <w:pPr>
        <w:pStyle w:val="AufzStandardfett"/>
        <w:numPr>
          <w:ilvl w:val="0"/>
          <w:numId w:val="1"/>
        </w:numPr>
        <w:ind w:left="284" w:hanging="284"/>
        <w:rPr>
          <w:rFonts w:cs="Arial"/>
        </w:rPr>
      </w:pPr>
      <w:r>
        <w:rPr>
          <w:rFonts w:cs="Arial"/>
        </w:rPr>
        <w:t>Ensure that the SWITCH vacuum lifter is positioned at the center of gravity of the stone slab! If the stone slab is tilted too steeply, the SWITCH vacuum lifter must be repositioned accordingly!</w:t>
      </w:r>
    </w:p>
    <w:p w14:paraId="018B7099" w14:textId="77777777" w:rsidR="00172772" w:rsidRDefault="00172772" w:rsidP="00172772">
      <w:pPr>
        <w:pStyle w:val="AufzStandardfett"/>
        <w:numPr>
          <w:ilvl w:val="0"/>
          <w:numId w:val="1"/>
        </w:numPr>
        <w:ind w:left="284" w:hanging="284"/>
        <w:rPr>
          <w:rFonts w:cs="Arial"/>
        </w:rPr>
      </w:pPr>
      <w:r>
        <w:rPr>
          <w:rFonts w:cs="Arial"/>
        </w:rPr>
        <w:t>Excessive rocking or vibration of the suspended load is not permitted!</w:t>
      </w:r>
    </w:p>
    <w:p w14:paraId="5D6B46CB" w14:textId="77777777" w:rsidR="00172772" w:rsidRDefault="00172772" w:rsidP="00172772">
      <w:pPr>
        <w:pStyle w:val="AufzStandardfett"/>
        <w:numPr>
          <w:ilvl w:val="0"/>
          <w:numId w:val="1"/>
        </w:numPr>
        <w:ind w:left="284" w:hanging="284"/>
        <w:rPr>
          <w:rFonts w:cs="Arial"/>
        </w:rPr>
      </w:pPr>
      <w:r>
        <w:rPr>
          <w:rFonts w:cs="Arial"/>
        </w:rPr>
        <w:t>The maximum permissible load can be found on the suction plate, the nameplate or the technical data!</w:t>
      </w:r>
    </w:p>
    <w:p w14:paraId="7787AFD6" w14:textId="77777777" w:rsidR="00172772" w:rsidRDefault="00172772" w:rsidP="00172772">
      <w:pPr>
        <w:pStyle w:val="AufzStandardfett"/>
        <w:numPr>
          <w:ilvl w:val="0"/>
          <w:numId w:val="1"/>
        </w:numPr>
        <w:ind w:left="284" w:hanging="284"/>
        <w:rPr>
          <w:rFonts w:cs="Arial"/>
        </w:rPr>
      </w:pPr>
      <w:r>
        <w:rPr>
          <w:rFonts w:cs="Arial"/>
        </w:rPr>
        <w:t>The maximum permissible load is halved when the SWITCH vacuum lifter is subjected to vertical loading (standing stone slab), see chapter 4.6!</w:t>
      </w:r>
    </w:p>
    <w:p w14:paraId="2B71A519" w14:textId="77777777" w:rsidR="00172772" w:rsidRDefault="00172772" w:rsidP="00172772">
      <w:pPr>
        <w:pStyle w:val="AufzStandardfett"/>
        <w:numPr>
          <w:ilvl w:val="0"/>
          <w:numId w:val="1"/>
        </w:numPr>
        <w:ind w:left="284" w:hanging="284"/>
        <w:rPr>
          <w:rFonts w:cs="Arial"/>
        </w:rPr>
      </w:pPr>
      <w:r>
        <w:rPr>
          <w:rFonts w:cs="Arial"/>
        </w:rPr>
        <w:t>Only one stone slab may be picked up and transported at a time using the SWITCH vacuum lifter!</w:t>
      </w:r>
    </w:p>
    <w:p w14:paraId="41D76967" w14:textId="77777777" w:rsidR="00172772" w:rsidRDefault="00172772" w:rsidP="00172772">
      <w:pPr>
        <w:pStyle w:val="AufzStandardfett"/>
        <w:numPr>
          <w:ilvl w:val="0"/>
          <w:numId w:val="1"/>
        </w:numPr>
        <w:ind w:left="284" w:hanging="284"/>
        <w:rPr>
          <w:rFonts w:cs="Arial"/>
        </w:rPr>
      </w:pPr>
      <w:r>
        <w:rPr>
          <w:rFonts w:cs="Arial"/>
        </w:rPr>
        <w:t>Keep the work area clean and ensure adequate lighting!</w:t>
      </w:r>
    </w:p>
    <w:p w14:paraId="7FF36C88" w14:textId="77777777" w:rsidR="00172772" w:rsidRDefault="00172772" w:rsidP="00172772">
      <w:pPr>
        <w:pStyle w:val="AufzStandardfett"/>
        <w:numPr>
          <w:ilvl w:val="0"/>
          <w:numId w:val="1"/>
        </w:numPr>
        <w:ind w:left="284" w:hanging="284"/>
        <w:rPr>
          <w:rFonts w:cs="Arial"/>
        </w:rPr>
      </w:pPr>
      <w:r>
        <w:rPr>
          <w:rFonts w:cs="Arial"/>
        </w:rPr>
        <w:t>Staying under suspended loads is prohibited!</w:t>
      </w:r>
    </w:p>
    <w:p w14:paraId="38978EA0" w14:textId="77777777" w:rsidR="00172772" w:rsidRDefault="00172772" w:rsidP="00172772">
      <w:pPr>
        <w:pStyle w:val="AufzStandardfett"/>
        <w:numPr>
          <w:ilvl w:val="0"/>
          <w:numId w:val="1"/>
        </w:numPr>
        <w:ind w:left="284" w:hanging="284"/>
        <w:rPr>
          <w:rFonts w:cs="Arial"/>
        </w:rPr>
      </w:pPr>
      <w:r>
        <w:rPr>
          <w:rFonts w:cs="Arial"/>
        </w:rPr>
        <w:t>Always wear appropriate protective clothing when handling the SWITCH vacuum lifter, in accordance with accident prevention regulations!</w:t>
      </w:r>
    </w:p>
    <w:p w14:paraId="29475549" w14:textId="77777777" w:rsidR="00172772" w:rsidRDefault="00172772" w:rsidP="00172772">
      <w:pPr>
        <w:pStyle w:val="AufzStandardfett"/>
        <w:numPr>
          <w:ilvl w:val="0"/>
          <w:numId w:val="1"/>
        </w:numPr>
        <w:ind w:left="284" w:hanging="284"/>
        <w:rPr>
          <w:rFonts w:cs="Arial"/>
        </w:rPr>
      </w:pPr>
      <w:r>
        <w:rPr>
          <w:rFonts w:cs="Arial"/>
        </w:rPr>
        <w:t>This includes, among other things:</w:t>
      </w:r>
    </w:p>
    <w:p w14:paraId="309F9E19" w14:textId="77777777" w:rsidR="00172772" w:rsidRDefault="00172772" w:rsidP="00172772">
      <w:pPr>
        <w:pStyle w:val="AufzStandardfett"/>
        <w:numPr>
          <w:ilvl w:val="0"/>
          <w:numId w:val="1"/>
        </w:numPr>
        <w:ind w:left="1418" w:hanging="284"/>
        <w:rPr>
          <w:rFonts w:cs="Arial"/>
        </w:rPr>
      </w:pPr>
      <w:r>
        <w:rPr>
          <w:rFonts w:cs="Arial"/>
        </w:rPr>
        <w:t>Work gloves in accordance with accident prevention regulations!</w:t>
      </w:r>
    </w:p>
    <w:p w14:paraId="7680F0FB" w14:textId="77777777" w:rsidR="00172772" w:rsidRDefault="00172772" w:rsidP="00172772">
      <w:pPr>
        <w:pStyle w:val="AufzStandardfett"/>
        <w:numPr>
          <w:ilvl w:val="0"/>
          <w:numId w:val="1"/>
        </w:numPr>
        <w:ind w:left="1418" w:hanging="284"/>
        <w:rPr>
          <w:rFonts w:cs="Arial"/>
        </w:rPr>
      </w:pPr>
      <w:r>
        <w:rPr>
          <w:rFonts w:cs="Arial"/>
        </w:rPr>
        <w:t>Footwear must comply with accident prevention regulations!</w:t>
      </w:r>
    </w:p>
    <w:p w14:paraId="4BA9CD76" w14:textId="77777777" w:rsidR="00172772" w:rsidRDefault="00172772" w:rsidP="00172772">
      <w:pPr>
        <w:pStyle w:val="AufzStandardfett"/>
        <w:numPr>
          <w:ilvl w:val="0"/>
          <w:numId w:val="1"/>
        </w:numPr>
        <w:ind w:left="1418" w:hanging="284"/>
        <w:rPr>
          <w:rFonts w:cs="Arial"/>
        </w:rPr>
      </w:pPr>
      <w:r>
        <w:rPr>
          <w:rFonts w:cs="Arial"/>
        </w:rPr>
        <w:t>Wear hearing protection and safety glasses in accordance with accident prevention regulations!</w:t>
      </w:r>
    </w:p>
    <w:p w14:paraId="4C3C0082" w14:textId="77777777" w:rsidR="00172772" w:rsidRDefault="00172772" w:rsidP="00172772">
      <w:pPr>
        <w:pStyle w:val="AufzStandardfett"/>
        <w:numPr>
          <w:ilvl w:val="0"/>
          <w:numId w:val="1"/>
        </w:numPr>
        <w:ind w:left="284" w:hanging="284"/>
        <w:rPr>
          <w:rFonts w:cs="Arial"/>
        </w:rPr>
      </w:pPr>
      <w:r>
        <w:rPr>
          <w:rFonts w:cs="Arial"/>
        </w:rPr>
        <w:t>Use only workpiece materials suitable for the properties of the device, such as stone slabs without cracks ("sound" stone slabs)!</w:t>
      </w:r>
    </w:p>
    <w:p w14:paraId="34EC507F" w14:textId="77777777" w:rsidR="00172772" w:rsidRDefault="00172772" w:rsidP="00172772">
      <w:pPr>
        <w:pStyle w:val="AufzStandardfett"/>
        <w:numPr>
          <w:ilvl w:val="0"/>
          <w:numId w:val="1"/>
        </w:numPr>
        <w:ind w:left="284" w:hanging="284"/>
        <w:rPr>
          <w:rFonts w:cs="Arial"/>
        </w:rPr>
      </w:pPr>
      <w:r>
        <w:rPr>
          <w:rFonts w:cs="Arial"/>
        </w:rPr>
        <w:t>Ensure that no one is near the device during use to prevent endangering third parties!</w:t>
      </w:r>
    </w:p>
    <w:p w14:paraId="68D8E6BC" w14:textId="77777777" w:rsidR="00172772" w:rsidRDefault="00172772" w:rsidP="00172772">
      <w:pPr>
        <w:pStyle w:val="AufzStandardfett"/>
        <w:numPr>
          <w:ilvl w:val="0"/>
          <w:numId w:val="1"/>
        </w:numPr>
        <w:ind w:left="284" w:hanging="284"/>
        <w:rPr>
          <w:rFonts w:cs="Arial"/>
        </w:rPr>
      </w:pPr>
      <w:r>
        <w:rPr>
          <w:rFonts w:cs="Arial"/>
        </w:rPr>
        <w:t>Check that all parts are correctly assembled!</w:t>
      </w:r>
    </w:p>
    <w:p w14:paraId="6418A8E4" w14:textId="77777777" w:rsidR="00172772" w:rsidRDefault="00172772" w:rsidP="00172772">
      <w:pPr>
        <w:pStyle w:val="AufzStandardfett"/>
        <w:numPr>
          <w:ilvl w:val="0"/>
          <w:numId w:val="1"/>
        </w:numPr>
        <w:ind w:left="284" w:hanging="284"/>
        <w:rPr>
          <w:rFonts w:cs="Arial"/>
        </w:rPr>
      </w:pPr>
      <w:r>
        <w:rPr>
          <w:rFonts w:cs="Arial"/>
        </w:rPr>
        <w:t>If the device is damaged or malfunctions, contact the dealer or manufacturer immediately!</w:t>
      </w:r>
    </w:p>
    <w:p w14:paraId="21141091" w14:textId="77777777" w:rsidR="00172772" w:rsidRDefault="00172772" w:rsidP="00172772">
      <w:pPr>
        <w:pStyle w:val="AufzStandardfett"/>
        <w:numPr>
          <w:ilvl w:val="0"/>
          <w:numId w:val="1"/>
        </w:numPr>
        <w:ind w:left="284" w:hanging="284"/>
        <w:rPr>
          <w:rFonts w:cs="Arial"/>
        </w:rPr>
      </w:pPr>
      <w:r>
        <w:rPr>
          <w:rFonts w:cs="Arial"/>
        </w:rPr>
        <w:t>Protect the device or machine from weather conditions such as rainwater, sunlight, moisture, etc.!</w:t>
      </w:r>
    </w:p>
    <w:p w14:paraId="19CC4712" w14:textId="77777777" w:rsidR="00172772" w:rsidRDefault="00172772" w:rsidP="00172772">
      <w:pPr>
        <w:pStyle w:val="AufzStandardfett"/>
        <w:numPr>
          <w:ilvl w:val="0"/>
          <w:numId w:val="1"/>
        </w:numPr>
        <w:ind w:left="284" w:hanging="284"/>
        <w:rPr>
          <w:rFonts w:cs="Arial"/>
        </w:rPr>
      </w:pPr>
      <w:r>
        <w:rPr>
          <w:rFonts w:cs="Arial"/>
        </w:rPr>
        <w:lastRenderedPageBreak/>
        <w:t>Should this device or machine no longer be used due to irreparable damage or for other reasons, please ensure that it is taken out of service by rendering it unusable and making sure that it poses no danger to third parties!</w:t>
      </w:r>
    </w:p>
    <w:p w14:paraId="4CCF4073" w14:textId="77777777" w:rsidR="00172772" w:rsidRDefault="00172772" w:rsidP="00172772">
      <w:pPr>
        <w:pStyle w:val="AufzStandardfett"/>
        <w:numPr>
          <w:ilvl w:val="0"/>
          <w:numId w:val="1"/>
        </w:numPr>
        <w:ind w:left="284" w:hanging="284"/>
        <w:rPr>
          <w:rFonts w:cs="Arial"/>
        </w:rPr>
      </w:pPr>
      <w:r>
        <w:rPr>
          <w:rFonts w:cs="Arial"/>
        </w:rPr>
        <mc:AlternateContent>
          <mc:Choice Requires="wps">
            <w:drawing>
              <wp:anchor distT="0" distB="0" distL="114300" distR="114300" simplePos="0" relativeHeight="251655168" behindDoc="0" locked="1" layoutInCell="0" allowOverlap="1" wp14:anchorId="37BDE079" wp14:editId="0A595D39">
                <wp:simplePos x="0" y="0"/>
                <wp:positionH relativeFrom="column">
                  <wp:posOffset>5679440</wp:posOffset>
                </wp:positionH>
                <wp:positionV relativeFrom="paragraph">
                  <wp:posOffset>15240</wp:posOffset>
                </wp:positionV>
                <wp:extent cx="365760" cy="365760"/>
                <wp:effectExtent l="8255" t="6985" r="6985" b="8255"/>
                <wp:wrapNone/>
                <wp:docPr id="18099380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CCAB92" w14:textId="77777777" w:rsidR="00172772" w:rsidRDefault="00172772" w:rsidP="00172772">
                            <w:r>
                              <w:object w:dxaOrig="1682" w:dyaOrig="1682" w14:anchorId="094FA89C">
                                <v:shape id="_x0000_i1027" type="#_x0000_t75" style="width:26.05pt;height:26.05pt" o:ole="">
                                  <v:imagedata r:id="rId25" o:title=""/>
                                </v:shape>
                                <o:OLEObject Type="Embed" ProgID="Word.Document.8" ShapeID="_x0000_i1027" DrawAspect="Content" ObjectID="_1834826186" r:id="rId26"/>
                              </w:objec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DE079" id="Rectangle 3" o:spid="_x0000_s1029" style="position:absolute;left:0;text-align:left;margin-left:447.2pt;margin-top:1.2pt;width:28.8pt;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" o:allowincell="f" filled="f">
                <v:textbox inset="1pt,1pt,1pt,1pt">
                  <w:txbxContent>
                    <w:p w14:paraId="09CCAB92" w14:textId="77777777" w:rsidR="00172772" w:rsidRDefault="00172772" w:rsidP="00172772">
                      <w:r>
                        <w:object w:dxaOrig="1682" w:dyaOrig="1682" w14:anchorId="094FA89C">
                          <v:shape id="_x0000_i1027" type="#_x0000_t75" style="width:26.05pt;height:26.05pt" o:ole="">
                            <v:imagedata r:id="rId25" o:title=""/>
                          </v:shape>
                          <o:OLEObject Type="Embed" ProgID="Word.Document.8" ShapeID="_x0000_i1027" DrawAspect="Content" ObjectID="_1834826186" r:id="rId27"/>
                        </w:object>
                      </w:r>
                    </w:p>
                  </w:txbxContent>
                </v:textbox>
                <w10:anchorlock/>
              </v:rect>
            </w:pict>
          </mc:Fallback>
        </mc:AlternateContent>
      </w:r>
      <w:r>
        <w:rPr>
          <w:rFonts w:cs="Arial"/>
        </w:rPr>
        <w:t>By separating the different materials during disposal, ensure that they can be recycled!</w:t>
      </w:r>
    </w:p>
    <w:p w14:paraId="45E85D7C" w14:textId="77777777" w:rsidR="00172772" w:rsidRDefault="00172772" w:rsidP="00172772">
      <w:pPr>
        <w:rPr>
          <w:rFonts w:ascii="Arial" w:hAnsi="Arial" w:cs="Arial"/>
          <w:sz w:val="16"/>
        </w:rPr>
      </w:pPr>
    </w:p>
    <w:p w14:paraId="7E57327D" w14:textId="77777777" w:rsidR="00172772" w:rsidRDefault="00172772" w:rsidP="00172772">
      <w:pPr>
        <w:pStyle w:val="Heading2"/>
        <w:rPr>
          <w:rFonts w:cs="Arial"/>
        </w:rPr>
      </w:pPr>
      <w:bookmarkStart w:id="27" w:name="_Toc463942899"/>
      <w:bookmarkStart w:id="28" w:name="_Toc413076496"/>
      <w:r>
        <w:rPr>
          <w:rFonts w:cs="Arial"/>
        </w:rPr>
        <w:t>Safety features of the SWITCH vacuum lifter</w:t>
      </w:r>
      <w:bookmarkEnd w:id="27"/>
      <w:bookmarkEnd w:id="28"/>
    </w:p>
    <w:p w14:paraId="7238DA72" w14:textId="77777777" w:rsidR="00172772" w:rsidRDefault="00172772" w:rsidP="00172772">
      <w:pPr>
        <w:rPr>
          <w:rFonts w:ascii="Arial" w:hAnsi="Arial" w:cs="Arial"/>
          <w:sz w:val="16"/>
        </w:rPr>
      </w:pPr>
    </w:p>
    <w:p w14:paraId="0A213D21" w14:textId="77777777" w:rsidR="00172772" w:rsidRDefault="00172772" w:rsidP="00172772">
      <w:pPr>
        <w:spacing w:after="120"/>
        <w:rPr>
          <w:rFonts w:ascii="Arial" w:hAnsi="Arial" w:cs="Arial"/>
          <w:sz w:val="16"/>
        </w:rPr>
      </w:pPr>
      <w:r>
        <w:rPr>
          <w:rFonts w:ascii="Arial" w:hAnsi="Arial" w:cs="Arial"/>
          <w:sz w:val="16"/>
        </w:rPr>
        <w:t>The SWITCH vacuum lifter was manufactured according to general mechanical engineering standards.</w:t>
      </w:r>
    </w:p>
    <w:p w14:paraId="3832DC40" w14:textId="77777777" w:rsidR="00172772" w:rsidRDefault="00172772" w:rsidP="00172772">
      <w:pPr>
        <w:spacing w:after="120"/>
        <w:rPr>
          <w:rFonts w:ascii="Arial" w:hAnsi="Arial" w:cs="Arial"/>
          <w:sz w:val="16"/>
        </w:rPr>
      </w:pPr>
      <w:r>
        <w:rPr>
          <w:rFonts w:ascii="Arial" w:hAnsi="Arial" w:cs="Arial"/>
          <w:sz w:val="16"/>
        </w:rPr>
        <w:t>The safety features include:</w:t>
      </w:r>
    </w:p>
    <w:p w14:paraId="1238651C" w14:textId="77777777" w:rsidR="00172772" w:rsidRDefault="00172772" w:rsidP="00172772">
      <w:pPr>
        <w:pStyle w:val="Aufzhlung"/>
        <w:rPr>
          <w:rFonts w:cs="Arial"/>
        </w:rPr>
      </w:pPr>
      <w:r>
        <w:rPr>
          <w:rFonts w:cs="Arial"/>
        </w:rPr>
        <w:t>The red warning light illuminates when the warning device is switched on and the required vacuum is undershot.</w:t>
      </w:r>
    </w:p>
    <w:p w14:paraId="188B9F31" w14:textId="77777777" w:rsidR="00172772" w:rsidRDefault="00172772" w:rsidP="00172772">
      <w:pPr>
        <w:pStyle w:val="Aufzhlung"/>
        <w:rPr>
          <w:rFonts w:cs="Arial"/>
        </w:rPr>
      </w:pPr>
      <w:r>
        <w:rPr>
          <w:rFonts w:cs="Arial"/>
        </w:rPr>
        <w:t>The acoustic warning signal sounds when the warning device is switched on and the required vacuum is undershot.</w:t>
      </w:r>
    </w:p>
    <w:p w14:paraId="3F66E13C" w14:textId="77777777" w:rsidR="00172772" w:rsidRDefault="00172772" w:rsidP="00172772">
      <w:pPr>
        <w:pStyle w:val="Aufzhlung"/>
        <w:rPr>
          <w:rFonts w:cs="Arial"/>
        </w:rPr>
      </w:pPr>
      <w:r>
        <w:rPr>
          <w:rFonts w:cs="Arial"/>
        </w:rPr>
        <w:t>A pressure gauge for constant monitoring of the vacuum during the lifting process.</w:t>
      </w:r>
    </w:p>
    <w:p w14:paraId="68DB8ABE" w14:textId="77777777" w:rsidR="00172772" w:rsidRDefault="00172772" w:rsidP="00172772">
      <w:pPr>
        <w:rPr>
          <w:rFonts w:ascii="Arial" w:hAnsi="Arial" w:cs="Arial"/>
          <w:sz w:val="16"/>
        </w:rPr>
      </w:pPr>
    </w:p>
    <w:p w14:paraId="496693F5" w14:textId="77777777" w:rsidR="005E104F" w:rsidRDefault="005E104F" w:rsidP="00172772">
      <w:pPr>
        <w:rPr>
          <w:rFonts w:ascii="Arial" w:hAnsi="Arial" w:cs="Arial"/>
          <w:sz w:val="16"/>
        </w:rPr>
      </w:pPr>
    </w:p>
    <w:p w14:paraId="7F46FE49" w14:textId="77777777" w:rsidR="005E104F" w:rsidRDefault="005E104F" w:rsidP="00172772">
      <w:pPr>
        <w:rPr>
          <w:rFonts w:ascii="Arial" w:hAnsi="Arial" w:cs="Arial"/>
          <w:sz w:val="16"/>
        </w:rPr>
      </w:pPr>
    </w:p>
    <w:p w14:paraId="61962004" w14:textId="77777777" w:rsidR="00172772" w:rsidRDefault="00172772" w:rsidP="00172772">
      <w:pPr>
        <w:pStyle w:val="Heading2"/>
        <w:rPr>
          <w:rFonts w:cs="Arial"/>
        </w:rPr>
      </w:pPr>
      <w:bookmarkStart w:id="29" w:name="_Toc509380957"/>
      <w:bookmarkStart w:id="30" w:name="_Toc509381811"/>
      <w:bookmarkStart w:id="31" w:name="_Toc413076497"/>
      <w:r>
        <w:rPr>
          <w:rFonts w:cs="Arial"/>
        </w:rPr>
        <w:t>Nameplate</w:t>
      </w:r>
      <w:bookmarkEnd w:id="29"/>
      <w:bookmarkEnd w:id="30"/>
      <w:bookmarkEnd w:id="31"/>
    </w:p>
    <w:p w14:paraId="57573010" w14:textId="77777777" w:rsidR="00172772" w:rsidRDefault="00172772" w:rsidP="00172772">
      <w:pPr>
        <w:rPr>
          <w:rFonts w:ascii="Arial" w:hAnsi="Arial" w:cs="Arial"/>
          <w:sz w:val="16"/>
        </w:rPr>
      </w:pPr>
    </w:p>
    <w:tbl>
      <w:tblPr>
        <w:tblW w:w="0" w:type="auto"/>
        <w:tblLayout w:type="fixed"/>
        <w:tblCellMar>
          <w:left w:w="70" w:type="dxa"/>
          <w:right w:w="70" w:type="dxa"/>
        </w:tblCellMar>
        <w:tblLook w:val="0000" w:firstRow="0" w:lastRow="0" w:firstColumn="0" w:lastColumn="0" w:noHBand="0" w:noVBand="0"/>
      </w:tblPr>
      <w:tblGrid>
        <w:gridCol w:w="5457"/>
        <w:gridCol w:w="4321"/>
      </w:tblGrid>
      <w:tr w:rsidR="00172772" w14:paraId="6C824196" w14:textId="77777777" w:rsidTr="00C16B70">
        <w:tc>
          <w:tcPr>
            <w:tcW w:w="5457" w:type="dxa"/>
          </w:tcPr>
          <w:p w14:paraId="46DBC442" w14:textId="77777777" w:rsidR="00172772" w:rsidRDefault="00172772" w:rsidP="00C16B70">
            <w:pPr>
              <w:rPr>
                <w:rFonts w:ascii="Arial" w:hAnsi="Arial" w:cs="Arial"/>
                <w:sz w:val="16"/>
              </w:rPr>
            </w:pPr>
            <w:r>
              <w:rPr>
                <w:rFonts w:ascii="Arial" w:hAnsi="Arial" w:cs="Arial"/>
                <w:sz w:val="16"/>
              </w:rPr>
              <w:t>The type plate provides information about the origin, identity, year of manufacture and, if necessary, the maximum load capacity</w:t>
            </w:r>
          </w:p>
          <w:p w14:paraId="7804E7C6" w14:textId="77777777" w:rsidR="00172772" w:rsidRDefault="00172772" w:rsidP="00C16B70">
            <w:pPr>
              <w:rPr>
                <w:rFonts w:ascii="Arial" w:hAnsi="Arial" w:cs="Arial"/>
                <w:sz w:val="16"/>
              </w:rPr>
            </w:pPr>
          </w:p>
          <w:p w14:paraId="6F3C81ED" w14:textId="77777777" w:rsidR="00172772" w:rsidRDefault="00172772" w:rsidP="00C16B70">
            <w:pPr>
              <w:framePr w:hSpace="142" w:wrap="notBeside" w:vAnchor="text" w:hAnchor="page" w:x="4031" w:y="-1833"/>
              <w:rPr>
                <w:rFonts w:ascii="Arial" w:hAnsi="Arial" w:cs="Arial"/>
                <w:sz w:val="16"/>
              </w:rPr>
            </w:pPr>
            <w:r>
              <w:rPr>
                <w:rFonts w:ascii="Arial" w:hAnsi="Arial" w:cs="Arial"/>
                <w:sz w:val="16"/>
              </w:rPr>
              <w:t>Please compare the type plate upon delivery with the information on the first page of the operating instructions. If there are any discrepancies, please contact the dealer or manufacturer immediately.</w:t>
            </w:r>
          </w:p>
        </w:tc>
        <w:tc>
          <w:tcPr>
            <w:tcW w:w="4321" w:type="dxa"/>
          </w:tcPr>
          <w:p w14:paraId="7F51499E" w14:textId="77777777" w:rsidR="00172772" w:rsidRDefault="00172772" w:rsidP="00C16B70">
            <w:pPr>
              <w:spacing w:before="40" w:after="40"/>
              <w:jc w:val="right"/>
              <w:rPr>
                <w:rFonts w:ascii="Arial" w:hAnsi="Arial" w:cs="Arial"/>
                <w:sz w:val="16"/>
              </w:rPr>
            </w:pPr>
            <w:r>
              <w:rPr>
                <w:rFonts w:ascii="Arial" w:hAnsi="Arial" w:cs="Arial"/>
                <w:noProof/>
                <w:sz w:val="16"/>
              </w:rPr>
              <w:drawing>
                <wp:inline distT="0" distB="0" distL="0" distR="0" wp14:anchorId="215A1054" wp14:editId="365287BD">
                  <wp:extent cx="2524125" cy="923925"/>
                  <wp:effectExtent l="19050" t="19050" r="9525" b="9525"/>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923925"/>
                          </a:xfrm>
                          <a:prstGeom prst="rect">
                            <a:avLst/>
                          </a:prstGeom>
                          <a:noFill/>
                          <a:ln w="19050" cmpd="sng">
                            <a:solidFill>
                              <a:srgbClr val="000000"/>
                            </a:solidFill>
                            <a:miter lim="800000"/>
                            <a:headEnd/>
                            <a:tailEnd/>
                          </a:ln>
                          <a:effectLst/>
                        </pic:spPr>
                      </pic:pic>
                    </a:graphicData>
                  </a:graphic>
                </wp:inline>
              </w:drawing>
            </w:r>
          </w:p>
        </w:tc>
      </w:tr>
    </w:tbl>
    <w:p w14:paraId="5C1AF5D3" w14:textId="77777777" w:rsidR="00172772" w:rsidRDefault="00172772" w:rsidP="00172772">
      <w:pPr>
        <w:pStyle w:val="Heading2"/>
        <w:rPr>
          <w:rFonts w:cs="Arial"/>
        </w:rPr>
      </w:pPr>
      <w:bookmarkStart w:id="32" w:name="_Toc509380959"/>
      <w:bookmarkStart w:id="33" w:name="_Toc509381813"/>
      <w:bookmarkStart w:id="34" w:name="_Toc413076498"/>
      <w:r>
        <w:rPr>
          <w:rFonts w:cs="Arial"/>
        </w:rPr>
        <w:t>Supply and media feed</w:t>
      </w:r>
      <w:bookmarkEnd w:id="32"/>
      <w:bookmarkEnd w:id="33"/>
      <w:bookmarkEnd w:id="34"/>
    </w:p>
    <w:p w14:paraId="115593DF" w14:textId="77777777" w:rsidR="00172772" w:rsidRDefault="00172772" w:rsidP="00172772">
      <w:pPr>
        <w:rPr>
          <w:rFonts w:ascii="Arial" w:hAnsi="Arial" w:cs="Arial"/>
          <w:sz w:val="16"/>
        </w:rPr>
      </w:pPr>
    </w:p>
    <w:tbl>
      <w:tblPr>
        <w:tblW w:w="0" w:type="auto"/>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1" w:type="dxa"/>
          <w:right w:w="71" w:type="dxa"/>
        </w:tblCellMar>
        <w:tblLook w:val="0000" w:firstRow="0" w:lastRow="0" w:firstColumn="0" w:lastColumn="0" w:noHBand="0" w:noVBand="0"/>
      </w:tblPr>
      <w:tblGrid>
        <w:gridCol w:w="3262"/>
        <w:gridCol w:w="6378"/>
      </w:tblGrid>
      <w:tr w:rsidR="00172772" w14:paraId="078B5270" w14:textId="77777777" w:rsidTr="00C16B70">
        <w:trPr>
          <w:trHeight w:val="160"/>
        </w:trPr>
        <w:tc>
          <w:tcPr>
            <w:tcW w:w="3262" w:type="dxa"/>
            <w:shd w:val="pct10" w:color="auto" w:fill="auto"/>
          </w:tcPr>
          <w:p w14:paraId="1B167AED" w14:textId="77777777" w:rsidR="00172772" w:rsidRDefault="00172772" w:rsidP="00C16B70">
            <w:pPr>
              <w:rPr>
                <w:rFonts w:ascii="Arial" w:hAnsi="Arial" w:cs="Arial"/>
                <w:sz w:val="16"/>
              </w:rPr>
            </w:pPr>
            <w:r>
              <w:rPr>
                <w:rFonts w:ascii="Arial" w:hAnsi="Arial" w:cs="Arial"/>
                <w:sz w:val="16"/>
              </w:rPr>
              <w:t>Electrical power supply of the charger</w:t>
            </w:r>
          </w:p>
        </w:tc>
        <w:tc>
          <w:tcPr>
            <w:tcW w:w="6378" w:type="dxa"/>
            <w:tcBorders>
              <w:left w:val="nil"/>
            </w:tcBorders>
            <w:shd w:val="pct10" w:color="auto" w:fill="auto"/>
          </w:tcPr>
          <w:p w14:paraId="48769051" w14:textId="77777777" w:rsidR="00172772" w:rsidRDefault="00172772" w:rsidP="00C16B70">
            <w:pPr>
              <w:rPr>
                <w:rFonts w:ascii="Arial" w:hAnsi="Arial" w:cs="Arial"/>
                <w:sz w:val="16"/>
              </w:rPr>
            </w:pPr>
            <w:r>
              <w:rPr>
                <w:rFonts w:ascii="Arial" w:hAnsi="Arial" w:cs="Arial"/>
                <w:sz w:val="16"/>
              </w:rPr>
              <w:t>230V / 50Hz</w:t>
            </w:r>
          </w:p>
        </w:tc>
      </w:tr>
      <w:tr w:rsidR="00172772" w14:paraId="12E07BEC" w14:textId="77777777" w:rsidTr="00C16B70">
        <w:trPr>
          <w:trHeight w:val="160"/>
        </w:trPr>
        <w:tc>
          <w:tcPr>
            <w:tcW w:w="3262" w:type="dxa"/>
            <w:shd w:val="pct10" w:color="auto" w:fill="auto"/>
          </w:tcPr>
          <w:p w14:paraId="06E65275" w14:textId="77777777" w:rsidR="00172772" w:rsidRDefault="00172772" w:rsidP="00C16B70">
            <w:pPr>
              <w:rPr>
                <w:rFonts w:ascii="Arial" w:hAnsi="Arial" w:cs="Arial"/>
                <w:sz w:val="16"/>
              </w:rPr>
            </w:pPr>
            <w:r>
              <w:rPr>
                <w:rFonts w:ascii="Arial" w:hAnsi="Arial" w:cs="Arial"/>
                <w:sz w:val="16"/>
              </w:rPr>
              <w:t>Compressed air supply (optional)</w:t>
            </w:r>
          </w:p>
        </w:tc>
        <w:tc>
          <w:tcPr>
            <w:tcW w:w="6378" w:type="dxa"/>
            <w:tcBorders>
              <w:left w:val="nil"/>
            </w:tcBorders>
            <w:shd w:val="pct10" w:color="auto" w:fill="auto"/>
          </w:tcPr>
          <w:p w14:paraId="4CF5F5B8" w14:textId="77777777" w:rsidR="00172772" w:rsidRDefault="00172772" w:rsidP="00C16B70">
            <w:pPr>
              <w:rPr>
                <w:rFonts w:ascii="Arial" w:hAnsi="Arial" w:cs="Arial"/>
                <w:sz w:val="16"/>
              </w:rPr>
            </w:pPr>
            <w:r>
              <w:rPr>
                <w:rFonts w:ascii="Arial" w:hAnsi="Arial" w:cs="Arial"/>
                <w:sz w:val="16"/>
              </w:rPr>
              <w:t>filtered and oiled with an air pressure of up to a maximum of 8.0 bar</w:t>
            </w:r>
          </w:p>
        </w:tc>
      </w:tr>
    </w:tbl>
    <w:p w14:paraId="48FECBAD" w14:textId="77777777" w:rsidR="00172772" w:rsidRDefault="00172772" w:rsidP="00172772">
      <w:pPr>
        <w:rPr>
          <w:rFonts w:ascii="Arial" w:hAnsi="Arial" w:cs="Arial"/>
          <w:sz w:val="16"/>
        </w:rPr>
      </w:pPr>
    </w:p>
    <w:p w14:paraId="71D87580" w14:textId="77777777" w:rsidR="00172772" w:rsidRDefault="00172772" w:rsidP="00172772">
      <w:pPr>
        <w:pStyle w:val="Heading1"/>
        <w:rPr>
          <w:rFonts w:cs="Arial"/>
          <w:sz w:val="24"/>
        </w:rPr>
      </w:pPr>
      <w:bookmarkStart w:id="35" w:name="_Toc509380961"/>
      <w:bookmarkStart w:id="36" w:name="_Toc509381815"/>
      <w:bookmarkStart w:id="37" w:name="_Toc413076499"/>
      <w:r>
        <w:rPr>
          <w:rFonts w:cs="Arial"/>
          <w:sz w:val="24"/>
        </w:rPr>
        <w:t>Assembly</w:t>
      </w:r>
      <w:bookmarkEnd w:id="35"/>
      <w:bookmarkEnd w:id="36"/>
      <w:bookmarkEnd w:id="37"/>
    </w:p>
    <w:p w14:paraId="18209E8C" w14:textId="77777777" w:rsidR="00172772" w:rsidRDefault="00172772" w:rsidP="00172772">
      <w:pPr>
        <w:rPr>
          <w:rFonts w:ascii="Arial" w:hAnsi="Arial" w:cs="Arial"/>
          <w:sz w:val="16"/>
        </w:rPr>
      </w:pPr>
    </w:p>
    <w:p w14:paraId="366F1BD4" w14:textId="77777777" w:rsidR="00172772" w:rsidRDefault="00172772" w:rsidP="00172772">
      <w:pPr>
        <w:rPr>
          <w:rFonts w:ascii="Arial" w:hAnsi="Arial" w:cs="Arial"/>
          <w:sz w:val="16"/>
        </w:rPr>
      </w:pPr>
      <w:r>
        <w:rPr>
          <w:rFonts w:ascii="Arial" w:hAnsi="Arial" w:cs="Arial"/>
          <w:sz w:val="16"/>
        </w:rPr>
        <w:t>Please read the information in the Assembly chapter carefully and follow the instructions meticulously. Any damage resulting from failure to comply is excluded from the liability of the manufacturer or WEHA-Ludwig Werwein GmbH</w:t>
      </w:r>
    </w:p>
    <w:p w14:paraId="5F8B6BFB" w14:textId="77777777" w:rsidR="00172772" w:rsidRDefault="00172772" w:rsidP="00172772">
      <w:pPr>
        <w:rPr>
          <w:rFonts w:ascii="Arial" w:hAnsi="Arial" w:cs="Arial"/>
          <w:sz w:val="16"/>
        </w:rPr>
      </w:pPr>
    </w:p>
    <w:p w14:paraId="02BA5F78" w14:textId="77777777" w:rsidR="00172772" w:rsidRDefault="00172772" w:rsidP="00172772">
      <w:pPr>
        <w:rPr>
          <w:rFonts w:ascii="Arial" w:hAnsi="Arial" w:cs="Arial"/>
          <w:sz w:val="16"/>
        </w:rPr>
      </w:pPr>
      <w:r>
        <w:rPr>
          <w:rFonts w:ascii="Arial" w:hAnsi="Arial" w:cs="Arial"/>
          <w:sz w:val="16"/>
        </w:rPr>
        <w:t>Please inspect the delivered goods for any damage to the shipping packaging. Report any transport damage immediately to the carrier and WEHA!</w:t>
      </w:r>
    </w:p>
    <w:p w14:paraId="42ED258E" w14:textId="77777777" w:rsidR="00172772" w:rsidRDefault="00172772" w:rsidP="00172772">
      <w:pPr>
        <w:rPr>
          <w:rFonts w:ascii="Arial" w:hAnsi="Arial" w:cs="Arial"/>
          <w:sz w:val="16"/>
        </w:rPr>
      </w:pPr>
    </w:p>
    <w:tbl>
      <w:tblPr>
        <w:tblW w:w="0" w:type="auto"/>
        <w:tblLayout w:type="fixed"/>
        <w:tblCellMar>
          <w:left w:w="71" w:type="dxa"/>
          <w:right w:w="71" w:type="dxa"/>
        </w:tblCellMar>
        <w:tblLook w:val="0000" w:firstRow="0" w:lastRow="0" w:firstColumn="0" w:lastColumn="0" w:noHBand="0" w:noVBand="0"/>
      </w:tblPr>
      <w:tblGrid>
        <w:gridCol w:w="780"/>
        <w:gridCol w:w="8222"/>
        <w:gridCol w:w="863"/>
      </w:tblGrid>
      <w:tr w:rsidR="00172772" w14:paraId="19E3EB35" w14:textId="77777777" w:rsidTr="00C16B70">
        <w:tc>
          <w:tcPr>
            <w:tcW w:w="780" w:type="dxa"/>
          </w:tcPr>
          <w:p w14:paraId="1EC6A3D0" w14:textId="77777777" w:rsidR="00172772" w:rsidRDefault="00172772" w:rsidP="00C16B70">
            <w:pPr>
              <w:rPr>
                <w:rFonts w:ascii="Arial" w:hAnsi="Arial" w:cs="Arial"/>
                <w:sz w:val="16"/>
              </w:rPr>
            </w:pPr>
            <w:r>
              <w:rPr>
                <w:rFonts w:ascii="Arial" w:hAnsi="Arial" w:cs="Arial"/>
                <w:noProof/>
                <w:sz w:val="16"/>
              </w:rPr>
              <w:drawing>
                <wp:inline distT="0" distB="0" distL="0" distR="0" wp14:anchorId="51715A70" wp14:editId="04A75042">
                  <wp:extent cx="304800" cy="304800"/>
                  <wp:effectExtent l="38100" t="38100" r="19050" b="1905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8222" w:type="dxa"/>
          </w:tcPr>
          <w:p w14:paraId="45872A45" w14:textId="77777777" w:rsidR="00172772" w:rsidRDefault="00172772" w:rsidP="00C16B70">
            <w:pPr>
              <w:pStyle w:val="Standarfettmit"/>
              <w:rPr>
                <w:rFonts w:cs="Arial"/>
              </w:rPr>
            </w:pPr>
            <w:r>
              <w:rPr>
                <w:rFonts w:cs="Arial"/>
              </w:rPr>
              <w:t>Any defects caused by incorrect assembly and operation are excluded from the warranty provided by the dealer or manufacturer!</w:t>
            </w:r>
          </w:p>
        </w:tc>
        <w:tc>
          <w:tcPr>
            <w:tcW w:w="863" w:type="dxa"/>
          </w:tcPr>
          <w:p w14:paraId="6D6D6C62" w14:textId="77777777" w:rsidR="00172772" w:rsidRDefault="00172772" w:rsidP="00C16B70">
            <w:pPr>
              <w:jc w:val="right"/>
              <w:rPr>
                <w:rFonts w:ascii="Arial" w:hAnsi="Arial" w:cs="Arial"/>
                <w:sz w:val="16"/>
              </w:rPr>
            </w:pPr>
            <w:r>
              <w:rPr>
                <w:rFonts w:ascii="Arial" w:hAnsi="Arial" w:cs="Arial"/>
                <w:noProof/>
                <w:sz w:val="16"/>
              </w:rPr>
              <w:drawing>
                <wp:inline distT="0" distB="0" distL="0" distR="0" wp14:anchorId="21BEB817" wp14:editId="2CA9021B">
                  <wp:extent cx="304800" cy="304800"/>
                  <wp:effectExtent l="38100" t="38100" r="19050" b="1905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r>
    </w:tbl>
    <w:p w14:paraId="57C3109E" w14:textId="77777777" w:rsidR="00172772" w:rsidRDefault="00172772" w:rsidP="00172772">
      <w:pPr>
        <w:rPr>
          <w:rFonts w:ascii="Arial" w:hAnsi="Arial" w:cs="Arial"/>
          <w:sz w:val="16"/>
        </w:rPr>
      </w:pPr>
    </w:p>
    <w:p w14:paraId="7161585C" w14:textId="6594A733" w:rsidR="00172772" w:rsidRDefault="00172772" w:rsidP="00172772">
      <w:pPr>
        <w:pStyle w:val="StandardFett"/>
        <w:rPr>
          <w:rFonts w:cs="Arial"/>
        </w:rPr>
      </w:pPr>
      <w:r>
        <w:rPr>
          <w:rFonts w:cs="Arial"/>
        </w:rPr>
        <w:t>Be sure to observe the safety regulations in chapter</w:t>
      </w:r>
      <w:r>
        <w:rPr>
          <w:rFonts w:cs="Arial"/>
        </w:rPr>
        <w:fldChar w:fldCharType="begin"/>
      </w:r>
      <w:r>
        <w:rPr>
          <w:rFonts w:cs="Arial"/>
        </w:rPr>
        <w:instrText xml:space="preserve"> REF _Ref527866601 \w \h  \* MERGEFORMAT </w:instrText>
      </w:r>
      <w:r>
        <w:rPr>
          <w:rFonts w:cs="Arial"/>
        </w:rPr>
      </w:r>
      <w:r>
        <w:rPr>
          <w:rFonts w:cs="Arial"/>
        </w:rPr>
        <w:fldChar w:fldCharType="separate"/>
      </w:r>
      <w:r w:rsidR="00693A8A">
        <w:rPr>
          <w:rFonts w:cs="Arial"/>
        </w:rPr>
        <w:t>0</w:t>
      </w:r>
      <w:r>
        <w:rPr>
          <w:rFonts w:cs="Arial"/>
        </w:rPr>
        <w:fldChar w:fldCharType="end"/>
      </w:r>
      <w:r>
        <w:rPr>
          <w:rFonts w:cs="Arial"/>
        </w:rPr>
        <w:t>!</w:t>
      </w:r>
    </w:p>
    <w:p w14:paraId="3E87AEE4" w14:textId="77777777" w:rsidR="00172772" w:rsidRDefault="00172772" w:rsidP="00172772">
      <w:pPr>
        <w:rPr>
          <w:rFonts w:ascii="Arial" w:hAnsi="Arial" w:cs="Arial"/>
          <w:sz w:val="16"/>
        </w:rPr>
      </w:pPr>
    </w:p>
    <w:p w14:paraId="764D4933" w14:textId="77777777" w:rsidR="005E104F" w:rsidRDefault="005E104F" w:rsidP="00172772">
      <w:pPr>
        <w:rPr>
          <w:rFonts w:ascii="Arial" w:hAnsi="Arial" w:cs="Arial"/>
          <w:sz w:val="16"/>
        </w:rPr>
      </w:pPr>
    </w:p>
    <w:p w14:paraId="0DFE2AB5" w14:textId="77777777" w:rsidR="00172772" w:rsidRDefault="00172772" w:rsidP="00172772">
      <w:pPr>
        <w:pStyle w:val="Heading2"/>
        <w:rPr>
          <w:rFonts w:cs="Arial"/>
        </w:rPr>
      </w:pPr>
      <w:bookmarkStart w:id="38" w:name="_Toc468615444"/>
      <w:bookmarkStart w:id="39" w:name="_Toc509380967"/>
      <w:bookmarkStart w:id="40" w:name="_Toc509381821"/>
      <w:bookmarkStart w:id="41" w:name="_Toc413076500"/>
      <w:r>
        <w:rPr>
          <w:rFonts w:cs="Arial"/>
        </w:rPr>
        <w:t>Removing the transport packaging</w:t>
      </w:r>
      <w:bookmarkEnd w:id="38"/>
      <w:bookmarkEnd w:id="39"/>
      <w:bookmarkEnd w:id="40"/>
      <w:bookmarkEnd w:id="41"/>
    </w:p>
    <w:p w14:paraId="6AB91AEC" w14:textId="77777777" w:rsidR="00172772" w:rsidRDefault="00172772" w:rsidP="00172772">
      <w:pPr>
        <w:rPr>
          <w:rFonts w:ascii="Arial" w:hAnsi="Arial" w:cs="Arial"/>
          <w:sz w:val="16"/>
        </w:rPr>
      </w:pPr>
    </w:p>
    <w:p w14:paraId="5A4AC046" w14:textId="77777777" w:rsidR="00172772" w:rsidRDefault="00172772" w:rsidP="00172772">
      <w:pPr>
        <w:spacing w:after="120"/>
        <w:rPr>
          <w:rFonts w:ascii="Arial" w:hAnsi="Arial" w:cs="Arial"/>
          <w:sz w:val="16"/>
        </w:rPr>
      </w:pPr>
      <w:r>
        <w:rPr>
          <w:rFonts w:ascii="Arial" w:hAnsi="Arial" w:cs="Arial"/>
          <w:sz w:val="16"/>
        </w:rPr>
        <w:t>Normally, the SWITCH vacuum lifter is delivered to you packaged in cardboard</w:t>
      </w:r>
    </w:p>
    <w:p w14:paraId="00BF36E5" w14:textId="77777777" w:rsidR="00172772" w:rsidRDefault="00172772" w:rsidP="00172772">
      <w:pPr>
        <w:rPr>
          <w:rFonts w:ascii="Arial" w:hAnsi="Arial" w:cs="Arial"/>
          <w:sz w:val="16"/>
        </w:rPr>
      </w:pPr>
      <w:r>
        <w:rPr>
          <w:rFonts w:ascii="Arial" w:hAnsi="Arial" w:cs="Arial"/>
          <w:sz w:val="16"/>
        </w:rPr>
        <w:t>Before you begin unpacking, please check the enclosed delivery note for the delivered items!</w:t>
      </w:r>
    </w:p>
    <w:p w14:paraId="42A98D2A" w14:textId="77777777" w:rsidR="00172772" w:rsidRDefault="00172772" w:rsidP="00172772">
      <w:pPr>
        <w:pStyle w:val="AufzStandardfett"/>
        <w:numPr>
          <w:ilvl w:val="0"/>
          <w:numId w:val="0"/>
        </w:numPr>
        <w:ind w:left="567"/>
        <w:rPr>
          <w:rFonts w:cs="Arial"/>
        </w:rPr>
      </w:pPr>
    </w:p>
    <w:p w14:paraId="7D9950E8" w14:textId="77777777" w:rsidR="00172772" w:rsidRDefault="00172772" w:rsidP="00172772">
      <w:pPr>
        <w:pStyle w:val="StandardFett"/>
        <w:rPr>
          <w:rFonts w:cs="Arial"/>
        </w:rPr>
      </w:pPr>
      <w:r>
        <w:rPr>
          <w:rFonts w:cs="Arial"/>
        </w:rPr>
        <w:t>Removing the transport packaging:</w:t>
      </w:r>
    </w:p>
    <w:p w14:paraId="7DC1D8FA" w14:textId="77777777" w:rsidR="00172772" w:rsidRDefault="00172772" w:rsidP="00172772">
      <w:pPr>
        <w:pStyle w:val="StandardFett"/>
        <w:rPr>
          <w:rFonts w:cs="Arial"/>
        </w:rPr>
      </w:pPr>
    </w:p>
    <w:p w14:paraId="10ADE30A" w14:textId="77777777" w:rsidR="00172772" w:rsidRDefault="00172772" w:rsidP="00172772">
      <w:pPr>
        <w:numPr>
          <w:ilvl w:val="0"/>
          <w:numId w:val="1"/>
        </w:numPr>
        <w:ind w:left="851" w:hanging="284"/>
        <w:rPr>
          <w:rFonts w:ascii="Arial" w:hAnsi="Arial" w:cs="Arial"/>
          <w:sz w:val="16"/>
        </w:rPr>
      </w:pPr>
      <w:r>
        <w:rPr>
          <w:rFonts w:ascii="Arial" w:hAnsi="Arial" w:cs="Arial"/>
          <w:sz w:val="16"/>
        </w:rPr>
        <w:t>Detach the adhesive strips or strapping bands and carefully unpack the contents!</w:t>
      </w:r>
    </w:p>
    <w:p w14:paraId="79EB9F9E" w14:textId="77777777" w:rsidR="00172772" w:rsidRDefault="00172772" w:rsidP="00172772">
      <w:pPr>
        <w:numPr>
          <w:ilvl w:val="0"/>
          <w:numId w:val="1"/>
        </w:numPr>
        <w:ind w:left="851" w:hanging="284"/>
        <w:rPr>
          <w:rFonts w:ascii="Arial" w:hAnsi="Arial" w:cs="Arial"/>
          <w:sz w:val="16"/>
        </w:rPr>
      </w:pPr>
      <w:r>
        <w:rPr>
          <w:rFonts w:ascii="Arial" w:hAnsi="Arial" w:cs="Arial"/>
          <w:sz w:val="16"/>
        </w:rPr>
        <w:t>Be careful when unpacking the SWITCH vacuum lifter to avoid damaging it!</w:t>
      </w:r>
    </w:p>
    <w:p w14:paraId="5F5757F3" w14:textId="77777777" w:rsidR="00172772" w:rsidRDefault="00172772" w:rsidP="00172772">
      <w:pPr>
        <w:numPr>
          <w:ilvl w:val="0"/>
          <w:numId w:val="1"/>
        </w:numPr>
        <w:ind w:left="851" w:hanging="284"/>
        <w:rPr>
          <w:rFonts w:ascii="Arial" w:hAnsi="Arial" w:cs="Arial"/>
          <w:sz w:val="16"/>
        </w:rPr>
      </w:pPr>
      <w:r>
        <w:rPr>
          <w:rFonts w:ascii="Arial" w:hAnsi="Arial" w:cs="Arial"/>
          <w:sz w:val="16"/>
        </w:rPr>
        <w:t>Impact of the SWITCH vacuum lifter components on sharp edges can damage the surface protection and other components!</w:t>
      </w:r>
    </w:p>
    <w:p w14:paraId="34D5E051" w14:textId="77777777" w:rsidR="00172772" w:rsidRDefault="00172772" w:rsidP="00172772">
      <w:pPr>
        <w:numPr>
          <w:ilvl w:val="0"/>
          <w:numId w:val="1"/>
        </w:numPr>
        <w:ind w:left="851" w:hanging="284"/>
        <w:rPr>
          <w:rFonts w:ascii="Arial" w:hAnsi="Arial" w:cs="Arial"/>
          <w:sz w:val="16"/>
        </w:rPr>
      </w:pPr>
      <w:r>
        <w:rPr>
          <w:rFonts w:ascii="Arial" w:hAnsi="Arial" w:cs="Arial"/>
          <w:sz w:val="16"/>
        </w:rPr>
        <w:t>Dispose of packaging waste in accordance with local regulations and return it to the recycling loop!</w:t>
      </w:r>
    </w:p>
    <w:p w14:paraId="0C0B5181" w14:textId="77777777" w:rsidR="00172772" w:rsidRDefault="00172772" w:rsidP="00172772">
      <w:pPr>
        <w:rPr>
          <w:rFonts w:ascii="Arial" w:hAnsi="Arial" w:cs="Arial"/>
          <w:sz w:val="16"/>
        </w:rPr>
      </w:pPr>
    </w:p>
    <w:p w14:paraId="29427FAE" w14:textId="77777777" w:rsidR="00172772" w:rsidRDefault="00172772" w:rsidP="00172772">
      <w:pPr>
        <w:pStyle w:val="Heading2"/>
        <w:rPr>
          <w:rFonts w:cs="Arial"/>
        </w:rPr>
      </w:pPr>
      <w:bookmarkStart w:id="42" w:name="_Toc509380962"/>
      <w:bookmarkStart w:id="43" w:name="_Toc509381816"/>
      <w:bookmarkStart w:id="44" w:name="_Toc413076501"/>
      <w:bookmarkStart w:id="45" w:name="_Toc509380968"/>
      <w:bookmarkStart w:id="46" w:name="_Toc509381822"/>
      <w:r>
        <w:rPr>
          <w:rFonts w:cs="Arial"/>
        </w:rPr>
        <w:lastRenderedPageBreak/>
        <w:t>Scope of delivery</w:t>
      </w:r>
      <w:bookmarkEnd w:id="42"/>
      <w:bookmarkEnd w:id="43"/>
      <w:bookmarkEnd w:id="44"/>
    </w:p>
    <w:p w14:paraId="77290A6D" w14:textId="77777777" w:rsidR="00172772" w:rsidRDefault="00172772" w:rsidP="00172772">
      <w:pPr>
        <w:rPr>
          <w:rFonts w:ascii="Arial" w:hAnsi="Arial" w:cs="Arial"/>
          <w:sz w:val="16"/>
        </w:rPr>
      </w:pPr>
    </w:p>
    <w:p w14:paraId="7C81FE17" w14:textId="77777777" w:rsidR="00172772" w:rsidRDefault="00172772" w:rsidP="00172772">
      <w:pPr>
        <w:rPr>
          <w:rFonts w:ascii="Arial" w:hAnsi="Arial" w:cs="Arial"/>
          <w:sz w:val="16"/>
        </w:rPr>
      </w:pPr>
      <w:r>
        <w:rPr>
          <w:rFonts w:ascii="Arial" w:hAnsi="Arial" w:cs="Arial"/>
          <w:sz w:val="16"/>
        </w:rPr>
        <w:t>Before assembly, be sure to check the scope of delivery to ensure that all necessary parts are included</w:t>
      </w:r>
    </w:p>
    <w:p w14:paraId="21FDBA5C" w14:textId="77777777" w:rsidR="00172772" w:rsidRDefault="00172772" w:rsidP="00172772">
      <w:pPr>
        <w:spacing w:after="120"/>
        <w:rPr>
          <w:rFonts w:ascii="Arial" w:hAnsi="Arial" w:cs="Arial"/>
          <w:sz w:val="16"/>
        </w:rPr>
      </w:pPr>
      <w:r>
        <w:rPr>
          <w:rFonts w:ascii="Arial" w:hAnsi="Arial" w:cs="Arial"/>
          <w:sz w:val="16"/>
        </w:rPr>
        <w:t>Contact the retailer or manufacturer immediately if the delivery is incomplete.</w:t>
      </w:r>
    </w:p>
    <w:p w14:paraId="1DE31498" w14:textId="77777777" w:rsidR="00172772" w:rsidRDefault="00172772" w:rsidP="00172772">
      <w:pPr>
        <w:rPr>
          <w:rFonts w:ascii="Arial" w:hAnsi="Arial" w:cs="Arial"/>
          <w:sz w:val="16"/>
        </w:rPr>
      </w:pPr>
      <w:r>
        <w:rPr>
          <w:rFonts w:ascii="Arial" w:hAnsi="Arial" w:cs="Arial"/>
          <w:sz w:val="16"/>
        </w:rPr>
        <w:t>Included in the delivery:</w:t>
      </w:r>
    </w:p>
    <w:p w14:paraId="2B99D566" w14:textId="77777777" w:rsidR="00172772" w:rsidRDefault="00172772" w:rsidP="00172772">
      <w:pPr>
        <w:rPr>
          <w:rFonts w:ascii="Arial" w:hAnsi="Arial" w:cs="Arial"/>
          <w:sz w:val="16"/>
        </w:rPr>
      </w:pPr>
    </w:p>
    <w:p w14:paraId="479C7D26" w14:textId="77777777" w:rsidR="00172772" w:rsidRDefault="00172772" w:rsidP="00172772">
      <w:pPr>
        <w:numPr>
          <w:ilvl w:val="0"/>
          <w:numId w:val="1"/>
        </w:numPr>
        <w:ind w:left="850"/>
        <w:rPr>
          <w:rFonts w:ascii="Arial" w:hAnsi="Arial" w:cs="Arial"/>
          <w:sz w:val="16"/>
        </w:rPr>
      </w:pPr>
      <w:r>
        <w:rPr>
          <w:rFonts w:ascii="Arial" w:hAnsi="Arial" w:cs="Arial"/>
          <w:sz w:val="16"/>
        </w:rPr>
        <w:t>1 x SWITCH vacuum lifter with charger</w:t>
      </w:r>
    </w:p>
    <w:p w14:paraId="597A0580" w14:textId="77777777" w:rsidR="00172772" w:rsidRDefault="00172772" w:rsidP="00172772">
      <w:pPr>
        <w:numPr>
          <w:ilvl w:val="0"/>
          <w:numId w:val="1"/>
        </w:numPr>
        <w:ind w:left="850"/>
        <w:rPr>
          <w:rFonts w:ascii="Arial" w:hAnsi="Arial" w:cs="Arial"/>
          <w:sz w:val="16"/>
        </w:rPr>
      </w:pPr>
      <w:r>
        <w:rPr>
          <w:rFonts w:ascii="Arial" w:hAnsi="Arial" w:cs="Arial"/>
          <w:sz w:val="16"/>
        </w:rPr>
        <w:t>1 x operating and user manual</w:t>
      </w:r>
    </w:p>
    <w:p w14:paraId="3931F284" w14:textId="77777777" w:rsidR="00172772" w:rsidRPr="0095249B" w:rsidRDefault="00172772" w:rsidP="00172772">
      <w:pPr>
        <w:rPr>
          <w:rFonts w:ascii="Arial" w:hAnsi="Arial" w:cs="Arial"/>
          <w:sz w:val="16"/>
        </w:rPr>
      </w:pPr>
    </w:p>
    <w:p w14:paraId="4C3184D3" w14:textId="77777777" w:rsidR="00172772" w:rsidRDefault="00172772" w:rsidP="00172772">
      <w:pPr>
        <w:pStyle w:val="Heading2"/>
        <w:rPr>
          <w:rFonts w:cs="Arial"/>
        </w:rPr>
      </w:pPr>
      <w:bookmarkStart w:id="47" w:name="_Toc413076502"/>
      <w:r>
        <w:rPr>
          <w:rFonts w:cs="Arial"/>
        </w:rPr>
        <w:t>Assembly Instructions</w:t>
      </w:r>
      <w:bookmarkEnd w:id="45"/>
      <w:bookmarkEnd w:id="46"/>
      <w:bookmarkEnd w:id="47"/>
    </w:p>
    <w:p w14:paraId="22C16873" w14:textId="77777777" w:rsidR="00172772" w:rsidRDefault="00172772" w:rsidP="00172772">
      <w:pPr>
        <w:rPr>
          <w:rFonts w:ascii="Arial" w:hAnsi="Arial" w:cs="Arial"/>
          <w:sz w:val="16"/>
        </w:rPr>
      </w:pPr>
    </w:p>
    <w:p w14:paraId="70D0B66D" w14:textId="77777777" w:rsidR="00172772" w:rsidRDefault="00172772" w:rsidP="00172772">
      <w:pPr>
        <w:rPr>
          <w:rFonts w:ascii="Arial" w:hAnsi="Arial" w:cs="Arial"/>
          <w:sz w:val="16"/>
        </w:rPr>
      </w:pPr>
      <w:r>
        <w:rPr>
          <w:rFonts w:ascii="Arial" w:hAnsi="Arial" w:cs="Arial"/>
          <w:sz w:val="16"/>
        </w:rPr>
        <w:t>The SWITCH vacuum lifter is delivered fully assembled.</w:t>
      </w:r>
    </w:p>
    <w:p w14:paraId="11F36BB6" w14:textId="77777777" w:rsidR="00172772" w:rsidRDefault="00172772" w:rsidP="00172772">
      <w:pPr>
        <w:rPr>
          <w:rFonts w:ascii="Arial" w:hAnsi="Arial" w:cs="Arial"/>
          <w:sz w:val="16"/>
        </w:rPr>
      </w:pPr>
    </w:p>
    <w:p w14:paraId="4277DF30" w14:textId="77777777" w:rsidR="00172772" w:rsidRDefault="00172772" w:rsidP="00172772">
      <w:pPr>
        <w:rPr>
          <w:rFonts w:ascii="Arial" w:hAnsi="Arial" w:cs="Arial"/>
          <w:sz w:val="16"/>
        </w:rPr>
      </w:pPr>
      <w:r>
        <w:rPr>
          <w:rFonts w:ascii="Arial" w:hAnsi="Arial" w:cs="Arial"/>
          <w:sz w:val="16"/>
        </w:rPr>
        <w:t>No assembly of the individual parts is required</w:t>
      </w:r>
    </w:p>
    <w:p w14:paraId="0BBA0583" w14:textId="77777777" w:rsidR="00172772" w:rsidRDefault="00172772" w:rsidP="00172772">
      <w:pPr>
        <w:rPr>
          <w:rFonts w:ascii="Arial" w:hAnsi="Arial" w:cs="Arial"/>
          <w:sz w:val="16"/>
        </w:rPr>
      </w:pPr>
    </w:p>
    <w:p w14:paraId="7A723A98" w14:textId="77777777" w:rsidR="00172772" w:rsidRDefault="00172772" w:rsidP="00172772">
      <w:pPr>
        <w:pStyle w:val="Heading1"/>
        <w:rPr>
          <w:rFonts w:cs="Arial"/>
          <w:sz w:val="24"/>
        </w:rPr>
      </w:pPr>
      <w:bookmarkStart w:id="48" w:name="_Toc509380972"/>
      <w:bookmarkStart w:id="49" w:name="_Toc509381826"/>
      <w:bookmarkStart w:id="50" w:name="_Toc413076503"/>
      <w:r>
        <w:rPr>
          <w:rFonts w:cs="Arial"/>
          <w:sz w:val="24"/>
        </w:rPr>
        <w:t>Operating instructions for the SWITCH vacuum lifter</w:t>
      </w:r>
      <w:bookmarkEnd w:id="48"/>
      <w:bookmarkEnd w:id="49"/>
      <w:bookmarkEnd w:id="50"/>
    </w:p>
    <w:p w14:paraId="0B3EC86A" w14:textId="77777777" w:rsidR="00172772" w:rsidRDefault="00172772" w:rsidP="00172772">
      <w:pPr>
        <w:rPr>
          <w:rFonts w:ascii="Arial" w:hAnsi="Arial" w:cs="Arial"/>
          <w:sz w:val="16"/>
        </w:rPr>
      </w:pPr>
    </w:p>
    <w:p w14:paraId="029B5344" w14:textId="77777777" w:rsidR="00172772" w:rsidRDefault="00172772" w:rsidP="00172772">
      <w:pPr>
        <w:rPr>
          <w:rFonts w:ascii="Arial" w:hAnsi="Arial" w:cs="Arial"/>
          <w:sz w:val="16"/>
        </w:rPr>
      </w:pPr>
      <w:r>
        <w:rPr>
          <w:rFonts w:ascii="Arial" w:hAnsi="Arial" w:cs="Arial"/>
          <w:sz w:val="16"/>
        </w:rPr>
        <w:t>This chapter will familiarize you with the use of the tool. Carefully follow the operating instructions to ensure optimal use of the SWITCH vacuum lifter!</w:t>
      </w:r>
    </w:p>
    <w:p w14:paraId="1BD6197E" w14:textId="77777777" w:rsidR="00172772" w:rsidRDefault="00172772" w:rsidP="00172772">
      <w:pPr>
        <w:rPr>
          <w:rFonts w:ascii="Arial" w:hAnsi="Arial" w:cs="Arial"/>
          <w:sz w:val="16"/>
        </w:rPr>
      </w:pPr>
    </w:p>
    <w:p w14:paraId="7F9CBCAE" w14:textId="77777777" w:rsidR="00172772" w:rsidRDefault="00172772" w:rsidP="00172772">
      <w:pPr>
        <w:rPr>
          <w:rFonts w:ascii="Arial" w:hAnsi="Arial" w:cs="Arial"/>
          <w:sz w:val="16"/>
        </w:rPr>
      </w:pPr>
      <w:r>
        <w:rPr>
          <w:rFonts w:ascii="Arial" w:hAnsi="Arial" w:cs="Arial"/>
          <w:sz w:val="16"/>
        </w:rPr>
        <w:t>Make sure that the protective coating of the metal parts is not damaged by sharp-edged objects!</w:t>
      </w:r>
    </w:p>
    <w:p w14:paraId="3AFF621C" w14:textId="77777777" w:rsidR="00172772" w:rsidRDefault="00172772" w:rsidP="00172772">
      <w:pPr>
        <w:rPr>
          <w:rFonts w:ascii="Arial" w:hAnsi="Arial" w:cs="Arial"/>
          <w:sz w:val="16"/>
        </w:rPr>
      </w:pPr>
    </w:p>
    <w:tbl>
      <w:tblPr>
        <w:tblW w:w="0" w:type="auto"/>
        <w:tblLayout w:type="fixed"/>
        <w:tblCellMar>
          <w:left w:w="71" w:type="dxa"/>
          <w:right w:w="71" w:type="dxa"/>
        </w:tblCellMar>
        <w:tblLook w:val="0000" w:firstRow="0" w:lastRow="0" w:firstColumn="0" w:lastColumn="0" w:noHBand="0" w:noVBand="0"/>
      </w:tblPr>
      <w:tblGrid>
        <w:gridCol w:w="780"/>
        <w:gridCol w:w="8222"/>
        <w:gridCol w:w="863"/>
      </w:tblGrid>
      <w:tr w:rsidR="00172772" w14:paraId="5B7715CA" w14:textId="77777777" w:rsidTr="00C16B70">
        <w:tc>
          <w:tcPr>
            <w:tcW w:w="780" w:type="dxa"/>
          </w:tcPr>
          <w:p w14:paraId="7263B299" w14:textId="77777777" w:rsidR="00172772" w:rsidRDefault="00172772" w:rsidP="00C16B70">
            <w:pPr>
              <w:rPr>
                <w:rFonts w:ascii="Arial" w:hAnsi="Arial" w:cs="Arial"/>
                <w:sz w:val="16"/>
              </w:rPr>
            </w:pPr>
            <w:r>
              <w:rPr>
                <w:rFonts w:ascii="Arial" w:hAnsi="Arial" w:cs="Arial"/>
                <w:noProof/>
                <w:sz w:val="16"/>
              </w:rPr>
              <w:drawing>
                <wp:inline distT="0" distB="0" distL="0" distR="0" wp14:anchorId="6AC27EAD" wp14:editId="4282ADE1">
                  <wp:extent cx="304800" cy="304800"/>
                  <wp:effectExtent l="38100" t="38100" r="19050" b="1905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8222" w:type="dxa"/>
          </w:tcPr>
          <w:p w14:paraId="75C77D08" w14:textId="77777777" w:rsidR="00172772" w:rsidRDefault="00172772" w:rsidP="00C16B70">
            <w:pPr>
              <w:pStyle w:val="StandardFett"/>
              <w:jc w:val="center"/>
              <w:rPr>
                <w:rFonts w:cs="Arial"/>
                <w:sz w:val="8"/>
                <w:szCs w:val="8"/>
              </w:rPr>
            </w:pPr>
          </w:p>
          <w:p w14:paraId="01149A04" w14:textId="77777777" w:rsidR="00172772" w:rsidRDefault="00172772" w:rsidP="00C16B70">
            <w:pPr>
              <w:pStyle w:val="StandardFett"/>
              <w:jc w:val="center"/>
              <w:rPr>
                <w:rFonts w:cs="Arial"/>
              </w:rPr>
            </w:pPr>
            <w:r>
              <w:rPr>
                <w:rFonts w:cs="Arial"/>
              </w:rPr>
              <w:t>Any defects caused by faulty assembly are excluded from the warranty provided by the dealer or manufacturer!</w:t>
            </w:r>
          </w:p>
        </w:tc>
        <w:tc>
          <w:tcPr>
            <w:tcW w:w="863" w:type="dxa"/>
          </w:tcPr>
          <w:p w14:paraId="0E65338B" w14:textId="77777777" w:rsidR="00172772" w:rsidRDefault="00172772" w:rsidP="00C16B70">
            <w:pPr>
              <w:jc w:val="right"/>
              <w:rPr>
                <w:rFonts w:ascii="Arial" w:hAnsi="Arial" w:cs="Arial"/>
                <w:sz w:val="16"/>
              </w:rPr>
            </w:pPr>
            <w:r>
              <w:rPr>
                <w:rFonts w:ascii="Arial" w:hAnsi="Arial" w:cs="Arial"/>
                <w:noProof/>
                <w:sz w:val="16"/>
              </w:rPr>
              <w:drawing>
                <wp:inline distT="0" distB="0" distL="0" distR="0" wp14:anchorId="2A557452" wp14:editId="2B5C30A0">
                  <wp:extent cx="304800" cy="304800"/>
                  <wp:effectExtent l="38100" t="38100" r="19050" b="1905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r>
    </w:tbl>
    <w:p w14:paraId="028BD7DE" w14:textId="77777777" w:rsidR="00172772" w:rsidRDefault="00172772" w:rsidP="00172772">
      <w:pPr>
        <w:jc w:val="center"/>
        <w:rPr>
          <w:rFonts w:ascii="Arial" w:hAnsi="Arial" w:cs="Arial"/>
          <w:sz w:val="16"/>
        </w:rPr>
      </w:pPr>
    </w:p>
    <w:p w14:paraId="49E5039D" w14:textId="77777777" w:rsidR="00172772" w:rsidRDefault="00172772" w:rsidP="00172772">
      <w:pPr>
        <w:ind w:left="1416" w:firstLine="708"/>
        <w:rPr>
          <w:rFonts w:ascii="Arial" w:hAnsi="Arial" w:cs="Arial"/>
          <w:b/>
          <w:sz w:val="16"/>
        </w:rPr>
      </w:pPr>
      <w:r>
        <w:rPr>
          <w:rFonts w:ascii="Arial" w:hAnsi="Arial" w:cs="Arial"/>
          <w:b/>
          <w:sz w:val="16"/>
        </w:rPr>
        <w:t>Be sure to observe the safety regulations in section 4.3!</w:t>
      </w:r>
    </w:p>
    <w:p w14:paraId="71C87F11" w14:textId="77777777" w:rsidR="00172772" w:rsidRDefault="00172772" w:rsidP="00172772">
      <w:pPr>
        <w:ind w:left="1416" w:firstLine="708"/>
        <w:rPr>
          <w:rFonts w:ascii="Arial" w:hAnsi="Arial" w:cs="Arial"/>
          <w:b/>
          <w:sz w:val="16"/>
        </w:rPr>
      </w:pPr>
    </w:p>
    <w:p w14:paraId="33BFA8A3" w14:textId="77777777" w:rsidR="00172772" w:rsidRDefault="00172772" w:rsidP="00172772">
      <w:pPr>
        <w:ind w:left="1416" w:firstLine="708"/>
        <w:rPr>
          <w:rFonts w:ascii="Arial" w:hAnsi="Arial" w:cs="Arial"/>
          <w:b/>
          <w:sz w:val="16"/>
        </w:rPr>
      </w:pPr>
    </w:p>
    <w:p w14:paraId="5AB539A0" w14:textId="77777777" w:rsidR="00172772" w:rsidRDefault="00172772" w:rsidP="00172772">
      <w:pPr>
        <w:ind w:left="1416" w:firstLine="708"/>
        <w:rPr>
          <w:rFonts w:ascii="Arial" w:hAnsi="Arial" w:cs="Arial"/>
          <w:b/>
          <w:sz w:val="16"/>
        </w:rPr>
      </w:pPr>
    </w:p>
    <w:p w14:paraId="757082BE" w14:textId="77777777" w:rsidR="00172772" w:rsidRDefault="00172772" w:rsidP="00172772">
      <w:pPr>
        <w:ind w:left="1416" w:firstLine="708"/>
        <w:rPr>
          <w:rFonts w:ascii="Arial" w:hAnsi="Arial" w:cs="Arial"/>
          <w:b/>
          <w:sz w:val="16"/>
        </w:rPr>
      </w:pPr>
    </w:p>
    <w:p w14:paraId="7854A822" w14:textId="77777777" w:rsidR="00172772" w:rsidRDefault="00172772" w:rsidP="00172772"/>
    <w:p w14:paraId="62C31CF5" w14:textId="77777777" w:rsidR="00172772" w:rsidRDefault="00172772" w:rsidP="00172772"/>
    <w:p w14:paraId="723ABF8A" w14:textId="77777777" w:rsidR="00172772" w:rsidRDefault="00172772" w:rsidP="00172772"/>
    <w:p w14:paraId="52D2F77C" w14:textId="77777777" w:rsidR="00172772" w:rsidRDefault="00172772" w:rsidP="00172772">
      <w:pPr>
        <w:rPr>
          <w:rFonts w:ascii="Arial" w:hAnsi="Arial" w:cs="Arial"/>
          <w:sz w:val="16"/>
        </w:rPr>
      </w:pPr>
    </w:p>
    <w:p w14:paraId="026D2EAF" w14:textId="77777777" w:rsidR="00172772" w:rsidRPr="004E144D" w:rsidRDefault="00172772" w:rsidP="00172772">
      <w:pPr>
        <w:pStyle w:val="Heading2"/>
        <w:rPr>
          <w:rFonts w:cs="Arial"/>
        </w:rPr>
      </w:pPr>
      <w:bookmarkStart w:id="51" w:name="_Toc463942907"/>
      <w:bookmarkStart w:id="52" w:name="_Toc413076504"/>
      <w:r w:rsidRPr="004E144D">
        <w:rPr>
          <w:rFonts w:cs="Arial"/>
        </w:rPr>
        <w:t>Preparing the SWITCH vacuum lifter</w:t>
      </w:r>
      <w:bookmarkEnd w:id="51"/>
      <w:bookmarkEnd w:id="52"/>
    </w:p>
    <w:p w14:paraId="31A4B2DC" w14:textId="77777777" w:rsidR="00172772" w:rsidRDefault="00172772" w:rsidP="00172772">
      <w:pPr>
        <w:rPr>
          <w:rFonts w:ascii="Arial" w:hAnsi="Arial" w:cs="Arial"/>
          <w:sz w:val="16"/>
        </w:rPr>
      </w:pPr>
    </w:p>
    <w:p w14:paraId="166E801D" w14:textId="77777777" w:rsidR="00172772" w:rsidRDefault="00172772" w:rsidP="00172772">
      <w:pPr>
        <w:rPr>
          <w:rFonts w:ascii="Arial" w:hAnsi="Arial" w:cs="Arial"/>
          <w:sz w:val="16"/>
        </w:rPr>
      </w:pPr>
    </w:p>
    <w:tbl>
      <w:tblPr>
        <w:tblW w:w="9865" w:type="dxa"/>
        <w:tblLayout w:type="fixed"/>
        <w:tblCellMar>
          <w:left w:w="71" w:type="dxa"/>
          <w:right w:w="71" w:type="dxa"/>
        </w:tblCellMar>
        <w:tblLook w:val="0000" w:firstRow="0" w:lastRow="0" w:firstColumn="0" w:lastColumn="0" w:noHBand="0" w:noVBand="0"/>
      </w:tblPr>
      <w:tblGrid>
        <w:gridCol w:w="780"/>
        <w:gridCol w:w="8222"/>
        <w:gridCol w:w="863"/>
      </w:tblGrid>
      <w:tr w:rsidR="00172772" w14:paraId="401F2B63" w14:textId="77777777" w:rsidTr="00C16B70">
        <w:tc>
          <w:tcPr>
            <w:tcW w:w="780" w:type="dxa"/>
          </w:tcPr>
          <w:p w14:paraId="28358904" w14:textId="77777777" w:rsidR="00172772" w:rsidRDefault="00172772" w:rsidP="00C16B70">
            <w:pPr>
              <w:rPr>
                <w:rFonts w:ascii="Arial" w:hAnsi="Arial" w:cs="Arial"/>
                <w:sz w:val="16"/>
              </w:rPr>
            </w:pPr>
            <w:r>
              <w:rPr>
                <w:rFonts w:ascii="Arial" w:hAnsi="Arial" w:cs="Arial"/>
                <w:noProof/>
                <w:sz w:val="16"/>
              </w:rPr>
              <w:drawing>
                <wp:inline distT="0" distB="0" distL="0" distR="0" wp14:anchorId="0AC244DE" wp14:editId="59D8AAD9">
                  <wp:extent cx="304800" cy="304800"/>
                  <wp:effectExtent l="38100" t="38100" r="19050" b="1905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8222" w:type="dxa"/>
          </w:tcPr>
          <w:p w14:paraId="28D625F0" w14:textId="77777777" w:rsidR="00172772" w:rsidRDefault="00172772" w:rsidP="00C16B70">
            <w:pPr>
              <w:pStyle w:val="StandardFett"/>
              <w:jc w:val="center"/>
              <w:rPr>
                <w:rFonts w:cs="Arial"/>
              </w:rPr>
            </w:pPr>
          </w:p>
          <w:p w14:paraId="3A7A269A" w14:textId="77777777" w:rsidR="00172772" w:rsidRDefault="00172772" w:rsidP="00C16B70">
            <w:pPr>
              <w:pStyle w:val="StandardFett"/>
              <w:jc w:val="center"/>
              <w:rPr>
                <w:rFonts w:cs="Arial"/>
              </w:rPr>
            </w:pPr>
            <w:r>
              <w:rPr>
                <w:rFonts w:cs="Arial"/>
              </w:rPr>
              <w:t>Please refer to the following chapter 6.1.2 for instructions on preparing the vacuum lifter!</w:t>
            </w:r>
          </w:p>
        </w:tc>
        <w:tc>
          <w:tcPr>
            <w:tcW w:w="863" w:type="dxa"/>
          </w:tcPr>
          <w:p w14:paraId="7B27C78B" w14:textId="77777777" w:rsidR="00172772" w:rsidRDefault="00172772" w:rsidP="00C16B70">
            <w:pPr>
              <w:jc w:val="right"/>
              <w:rPr>
                <w:rFonts w:ascii="Arial" w:hAnsi="Arial" w:cs="Arial"/>
                <w:sz w:val="16"/>
              </w:rPr>
            </w:pPr>
            <w:r>
              <w:rPr>
                <w:rFonts w:ascii="Arial" w:hAnsi="Arial" w:cs="Arial"/>
                <w:noProof/>
                <w:sz w:val="16"/>
              </w:rPr>
              <w:drawing>
                <wp:inline distT="0" distB="0" distL="0" distR="0" wp14:anchorId="681F3B7E" wp14:editId="113A49DC">
                  <wp:extent cx="304800" cy="304800"/>
                  <wp:effectExtent l="38100" t="38100" r="19050" b="1905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r>
      <w:tr w:rsidR="00172772" w14:paraId="1F60B7F1" w14:textId="77777777" w:rsidTr="00C16B70">
        <w:tc>
          <w:tcPr>
            <w:tcW w:w="780" w:type="dxa"/>
          </w:tcPr>
          <w:p w14:paraId="06D0539A" w14:textId="77777777" w:rsidR="00172772" w:rsidRDefault="00172772" w:rsidP="00C16B70">
            <w:pPr>
              <w:rPr>
                <w:rFonts w:ascii="Arial" w:hAnsi="Arial" w:cs="Arial"/>
                <w:sz w:val="16"/>
              </w:rPr>
            </w:pPr>
            <w:r>
              <w:rPr>
                <w:rFonts w:ascii="Arial" w:hAnsi="Arial" w:cs="Arial"/>
                <w:noProof/>
                <w:sz w:val="16"/>
              </w:rPr>
              <w:drawing>
                <wp:inline distT="0" distB="0" distL="0" distR="0" wp14:anchorId="043044C8" wp14:editId="4ACB678D">
                  <wp:extent cx="304800" cy="304800"/>
                  <wp:effectExtent l="38100" t="38100" r="19050" b="1905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8222" w:type="dxa"/>
          </w:tcPr>
          <w:p w14:paraId="0123FE3C" w14:textId="77777777" w:rsidR="00172772" w:rsidRDefault="00172772" w:rsidP="00C16B70">
            <w:pPr>
              <w:pStyle w:val="AufzStandardfett"/>
              <w:numPr>
                <w:ilvl w:val="0"/>
                <w:numId w:val="0"/>
              </w:numPr>
              <w:rPr>
                <w:rFonts w:cs="Arial"/>
              </w:rPr>
            </w:pPr>
            <w:r>
              <w:rPr>
                <w:rFonts w:cs="Arial"/>
              </w:rPr>
              <w:t>The safety regulations for the charger can be found in the charger's operating instructions!</w:t>
            </w:r>
          </w:p>
          <w:p w14:paraId="5CDCFB9E" w14:textId="77777777" w:rsidR="00172772" w:rsidRDefault="00172772" w:rsidP="00C16B70">
            <w:pPr>
              <w:pStyle w:val="StandardFett"/>
              <w:jc w:val="center"/>
              <w:rPr>
                <w:rFonts w:cs="Arial"/>
              </w:rPr>
            </w:pPr>
            <w:r>
              <w:rPr>
                <w:rFonts w:cs="Arial"/>
              </w:rPr>
              <w:t>Ensure correct polarity when connecting the charger to the corresponding warning device!</w:t>
            </w:r>
          </w:p>
          <w:p w14:paraId="24ADC29B" w14:textId="77777777" w:rsidR="00172772" w:rsidRDefault="00172772" w:rsidP="00C16B70">
            <w:pPr>
              <w:pStyle w:val="StandardFett"/>
              <w:jc w:val="center"/>
              <w:rPr>
                <w:rFonts w:cs="Arial"/>
              </w:rPr>
            </w:pPr>
          </w:p>
        </w:tc>
        <w:tc>
          <w:tcPr>
            <w:tcW w:w="863" w:type="dxa"/>
          </w:tcPr>
          <w:p w14:paraId="390F69F5" w14:textId="77777777" w:rsidR="00172772" w:rsidRDefault="00172772" w:rsidP="00C16B70">
            <w:pPr>
              <w:jc w:val="right"/>
              <w:rPr>
                <w:rFonts w:ascii="Arial" w:hAnsi="Arial" w:cs="Arial"/>
                <w:sz w:val="16"/>
              </w:rPr>
            </w:pPr>
            <w:r>
              <w:rPr>
                <w:rFonts w:ascii="Arial" w:hAnsi="Arial" w:cs="Arial"/>
                <w:noProof/>
                <w:sz w:val="16"/>
              </w:rPr>
              <w:drawing>
                <wp:inline distT="0" distB="0" distL="0" distR="0" wp14:anchorId="78505D38" wp14:editId="3E1514BF">
                  <wp:extent cx="304800" cy="304800"/>
                  <wp:effectExtent l="38100" t="38100" r="19050" b="1905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r>
    </w:tbl>
    <w:p w14:paraId="5C7D6D85" w14:textId="77777777" w:rsidR="00172772" w:rsidRDefault="00172772" w:rsidP="00172772">
      <w:pPr>
        <w:rPr>
          <w:rFonts w:ascii="Arial" w:hAnsi="Arial" w:cs="Arial"/>
          <w:sz w:val="16"/>
        </w:rPr>
      </w:pPr>
    </w:p>
    <w:p w14:paraId="52DF6068" w14:textId="77777777" w:rsidR="00172772" w:rsidRDefault="00172772" w:rsidP="00172772">
      <w:pPr>
        <w:rPr>
          <w:rFonts w:ascii="Arial" w:hAnsi="Arial" w:cs="Arial"/>
          <w:sz w:val="16"/>
        </w:rPr>
      </w:pPr>
      <w:r>
        <w:rPr>
          <w:rFonts w:ascii="Arial" w:hAnsi="Arial" w:cs="Arial"/>
          <w:sz w:val="16"/>
        </w:rPr>
        <w:t>Before using the SWITCH vacuum lifter, the battery of the warning device must be fully charged.</w:t>
      </w:r>
    </w:p>
    <w:p w14:paraId="5E824E7F" w14:textId="77777777" w:rsidR="00172772" w:rsidRDefault="00172772" w:rsidP="00172772">
      <w:pPr>
        <w:rPr>
          <w:rFonts w:ascii="Arial" w:hAnsi="Arial" w:cs="Arial"/>
          <w:sz w:val="16"/>
        </w:rPr>
      </w:pPr>
      <w:r>
        <w:rPr>
          <w:noProof/>
        </w:rPr>
        <mc:AlternateContent>
          <mc:Choice Requires="wps">
            <w:drawing>
              <wp:anchor distT="0" distB="0" distL="114300" distR="114300" simplePos="0" relativeHeight="251658240" behindDoc="0" locked="0" layoutInCell="1" allowOverlap="1" wp14:anchorId="49C9B056" wp14:editId="240CD8D6">
                <wp:simplePos x="0" y="0"/>
                <wp:positionH relativeFrom="column">
                  <wp:posOffset>1194434</wp:posOffset>
                </wp:positionH>
                <wp:positionV relativeFrom="paragraph">
                  <wp:posOffset>48895</wp:posOffset>
                </wp:positionV>
                <wp:extent cx="1038225" cy="795655"/>
                <wp:effectExtent l="38100" t="0" r="28575" b="61595"/>
                <wp:wrapNone/>
                <wp:docPr id="202979812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795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50E220" id="_x0000_t32" coordsize="21600,21600" o:spt="32" o:oned="t" path="m,l21600,21600e" filled="f">
                <v:path arrowok="t" fillok="f" o:connecttype="none"/>
                <o:lock v:ext="edit" shapetype="t"/>
              </v:shapetype>
              <v:shape id="AutoShape 44" o:spid="_x0000_s1026" type="#_x0000_t32" style="position:absolute;margin-left:94.05pt;margin-top:3.85pt;width:81.75pt;height:62.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">
                <v:stroke endarrow="block"/>
              </v:shape>
            </w:pict>
          </mc:Fallback>
        </mc:AlternateContent>
      </w:r>
    </w:p>
    <w:tbl>
      <w:tblPr>
        <w:tblW w:w="0" w:type="auto"/>
        <w:tblLayout w:type="fixed"/>
        <w:tblCellMar>
          <w:left w:w="70" w:type="dxa"/>
          <w:right w:w="70" w:type="dxa"/>
        </w:tblCellMar>
        <w:tblLook w:val="0000" w:firstRow="0" w:lastRow="0" w:firstColumn="0" w:lastColumn="0" w:noHBand="0" w:noVBand="0"/>
      </w:tblPr>
      <w:tblGrid>
        <w:gridCol w:w="3331"/>
        <w:gridCol w:w="6447"/>
      </w:tblGrid>
      <w:tr w:rsidR="00172772" w14:paraId="443E676D" w14:textId="77777777" w:rsidTr="00C16B70">
        <w:tc>
          <w:tcPr>
            <w:tcW w:w="3331" w:type="dxa"/>
          </w:tcPr>
          <w:p w14:paraId="480A3A60" w14:textId="77777777" w:rsidR="00172772" w:rsidRDefault="005E104F" w:rsidP="00C16B70">
            <w:pPr>
              <w:pStyle w:val="EndnoteText"/>
              <w:rPr>
                <w:rFonts w:cs="Arial"/>
              </w:rPr>
            </w:pPr>
            <w:r w:rsidRPr="005E104F">
              <w:rPr>
                <w:rFonts w:cs="Arial"/>
                <w:noProof/>
              </w:rPr>
              <w:drawing>
                <wp:inline distT="0" distB="0" distL="0" distR="0" wp14:anchorId="6DCBC74C" wp14:editId="3DA98E71">
                  <wp:extent cx="2026285" cy="1260475"/>
                  <wp:effectExtent l="0" t="0" r="0" b="0"/>
                  <wp:docPr id="12188893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89375" name=""/>
                          <pic:cNvPicPr/>
                        </pic:nvPicPr>
                        <pic:blipFill>
                          <a:blip r:embed="rId30"/>
                          <a:stretch>
                            <a:fillRect/>
                          </a:stretch>
                        </pic:blipFill>
                        <pic:spPr>
                          <a:xfrm>
                            <a:off x="0" y="0"/>
                            <a:ext cx="2026285" cy="1260475"/>
                          </a:xfrm>
                          <a:prstGeom prst="rect">
                            <a:avLst/>
                          </a:prstGeom>
                        </pic:spPr>
                      </pic:pic>
                    </a:graphicData>
                  </a:graphic>
                </wp:inline>
              </w:drawing>
            </w:r>
          </w:p>
          <w:p w14:paraId="4B6E3F5A" w14:textId="77777777" w:rsidR="00172772" w:rsidRDefault="00172772" w:rsidP="00C16B70">
            <w:pPr>
              <w:pStyle w:val="EndnoteText"/>
              <w:rPr>
                <w:rFonts w:cs="Arial"/>
              </w:rPr>
            </w:pPr>
          </w:p>
          <w:p w14:paraId="5F814EAA" w14:textId="77777777" w:rsidR="00172772" w:rsidRDefault="00172772" w:rsidP="00C16B70">
            <w:pPr>
              <w:pStyle w:val="EndnoteText"/>
              <w:rPr>
                <w:rFonts w:cs="Arial"/>
              </w:rPr>
            </w:pPr>
          </w:p>
          <w:p w14:paraId="7EB3A9F8" w14:textId="77777777" w:rsidR="005E104F" w:rsidRDefault="005E104F" w:rsidP="00C16B70">
            <w:pPr>
              <w:pStyle w:val="EndnoteText"/>
              <w:rPr>
                <w:rFonts w:cs="Arial"/>
              </w:rPr>
            </w:pPr>
          </w:p>
          <w:p w14:paraId="4D8C839B" w14:textId="77777777" w:rsidR="00172772" w:rsidRDefault="00172772" w:rsidP="00C16B70">
            <w:pPr>
              <w:pStyle w:val="EndnoteText"/>
              <w:rPr>
                <w:rFonts w:cs="Arial"/>
              </w:rPr>
            </w:pPr>
          </w:p>
          <w:p w14:paraId="22A1BC88" w14:textId="77777777" w:rsidR="00172772" w:rsidRDefault="00172772" w:rsidP="00C16B70">
            <w:pPr>
              <w:rPr>
                <w:rFonts w:ascii="Arial" w:hAnsi="Arial" w:cs="Arial"/>
                <w:sz w:val="16"/>
              </w:rPr>
            </w:pPr>
            <w:r>
              <w:rPr>
                <w:rFonts w:ascii="Arial" w:hAnsi="Arial" w:cs="Arial"/>
                <w:b/>
                <w:sz w:val="16"/>
              </w:rPr>
              <w:t>Figure 6.1</w:t>
            </w:r>
            <w:r>
              <w:rPr>
                <w:rFonts w:ascii="Arial" w:hAnsi="Arial" w:cs="Arial"/>
                <w:sz w:val="16"/>
              </w:rPr>
              <w:t>– Warning device</w:t>
            </w:r>
          </w:p>
        </w:tc>
        <w:tc>
          <w:tcPr>
            <w:tcW w:w="6447" w:type="dxa"/>
          </w:tcPr>
          <w:p w14:paraId="31CA8479" w14:textId="77777777" w:rsidR="00172772" w:rsidRDefault="00172772" w:rsidP="00C16B70">
            <w:pPr>
              <w:pStyle w:val="Aufzhlung"/>
              <w:rPr>
                <w:rFonts w:cs="Arial"/>
                <w:noProof/>
              </w:rPr>
            </w:pPr>
            <w:r>
              <w:rPr>
                <w:rFonts w:cs="Arial"/>
                <w:noProof/>
              </w:rPr>
              <w:t>Connect the charger to the mains socket 220-230V / 50Hz</w:t>
            </w:r>
          </w:p>
          <w:p w14:paraId="4148F258" w14:textId="77777777" w:rsidR="00172772" w:rsidRDefault="00172772" w:rsidP="00C16B70">
            <w:pPr>
              <w:pStyle w:val="Aufzhlung"/>
              <w:rPr>
                <w:rFonts w:cs="Arial"/>
                <w:noProof/>
              </w:rPr>
            </w:pPr>
            <w:r>
              <w:rPr>
                <w:rFonts w:cs="Arial"/>
                <w:noProof/>
              </w:rPr>
              <w:t>Connect the output cable of the charger to the socket of the warning device to be charged.</w:t>
            </w:r>
          </w:p>
          <w:p w14:paraId="2685F263" w14:textId="77777777" w:rsidR="00172772" w:rsidRDefault="00172772" w:rsidP="00C16B70">
            <w:pPr>
              <w:pStyle w:val="Aufzhlung"/>
              <w:rPr>
                <w:rFonts w:cs="Arial"/>
                <w:noProof/>
              </w:rPr>
            </w:pPr>
            <w:r>
              <w:rPr>
                <w:rFonts w:cs="Arial"/>
              </w:rPr>
              <w:t>Make sure you connect the charger with the correct polarity!</w:t>
            </w:r>
          </w:p>
          <w:p w14:paraId="7BB08053" w14:textId="77777777" w:rsidR="00172772" w:rsidRDefault="00172772" w:rsidP="00C16B70">
            <w:pPr>
              <w:pStyle w:val="Aufzhlung"/>
              <w:rPr>
                <w:rFonts w:cs="Arial"/>
                <w:noProof/>
              </w:rPr>
            </w:pPr>
            <w:r>
              <w:rPr>
                <w:rFonts w:cs="Arial"/>
                <w:noProof/>
              </w:rPr>
              <w:t>Check if the charging indicator light on the charger is illuminated.</w:t>
            </w:r>
          </w:p>
          <w:p w14:paraId="3D37F17B" w14:textId="77777777" w:rsidR="00172772" w:rsidRDefault="00172772" w:rsidP="00C16B70">
            <w:pPr>
              <w:pStyle w:val="Aufzhlung"/>
              <w:rPr>
                <w:rFonts w:cs="Arial"/>
                <w:noProof/>
              </w:rPr>
            </w:pPr>
            <w:r>
              <w:rPr>
                <w:rFonts w:cs="Arial"/>
                <w:noProof/>
              </w:rPr>
              <w:t>The extinguishing of the charging indicator light signals after some time that the battery is fully charged.</w:t>
            </w:r>
          </w:p>
          <w:p w14:paraId="2637C2F1" w14:textId="77777777" w:rsidR="00172772" w:rsidRDefault="00172772" w:rsidP="00C16B70">
            <w:pPr>
              <w:pStyle w:val="Aufzhlung"/>
              <w:rPr>
                <w:rFonts w:cs="Arial"/>
              </w:rPr>
            </w:pPr>
            <w:r>
              <w:rPr>
                <w:rFonts w:cs="Arial"/>
                <w:noProof/>
              </w:rPr>
              <w:t>Unplug the charger from the wall socket and disconnect it from the warning device.</w:t>
            </w:r>
          </w:p>
        </w:tc>
      </w:tr>
    </w:tbl>
    <w:p w14:paraId="29128C34" w14:textId="77777777" w:rsidR="00172772" w:rsidRDefault="00172772" w:rsidP="00172772">
      <w:pPr>
        <w:rPr>
          <w:rFonts w:ascii="Arial" w:hAnsi="Arial" w:cs="Arial"/>
          <w:sz w:val="16"/>
        </w:rPr>
      </w:pPr>
    </w:p>
    <w:p w14:paraId="479964EE" w14:textId="77777777" w:rsidR="00C14C3D" w:rsidRDefault="00C14C3D" w:rsidP="00C14C3D">
      <w:pPr>
        <w:pStyle w:val="Heading2"/>
        <w:rPr>
          <w:rFonts w:cs="Arial"/>
        </w:rPr>
      </w:pPr>
      <w:r>
        <w:rPr>
          <w:rFonts w:cs="Arial"/>
        </w:rPr>
        <w:lastRenderedPageBreak/>
        <w:t>Mounting the suction plate of the SWITCH vacuum lifter</w:t>
      </w:r>
    </w:p>
    <w:p w14:paraId="62C1E795" w14:textId="77777777" w:rsidR="00C14C3D" w:rsidRDefault="00C14C3D" w:rsidP="00172772">
      <w:pPr>
        <w:rPr>
          <w:rFonts w:ascii="Arial" w:hAnsi="Arial" w:cs="Arial"/>
          <w:sz w:val="16"/>
        </w:rPr>
      </w:pPr>
    </w:p>
    <w:p w14:paraId="43DE3943" w14:textId="77777777" w:rsidR="00EB3022" w:rsidRPr="00EB3022" w:rsidRDefault="00EB3022" w:rsidP="00EB3022">
      <w:pPr>
        <w:pStyle w:val="ListParagraph"/>
        <w:numPr>
          <w:ilvl w:val="0"/>
          <w:numId w:val="5"/>
        </w:numPr>
        <w:rPr>
          <w:rFonts w:ascii="Arial" w:hAnsi="Arial" w:cs="Arial"/>
          <w:sz w:val="16"/>
          <w:szCs w:val="20"/>
        </w:rPr>
      </w:pPr>
      <w:r w:rsidRPr="00EB3022">
        <w:rPr>
          <w:rFonts w:ascii="Arial" w:hAnsi="Arial" w:cs="Arial"/>
          <w:sz w:val="16"/>
          <w:szCs w:val="20"/>
        </w:rPr>
        <w:t>The suction plate must be purchased separately and is easily mounted using the included Allen screws. Take care not to lose the seals and ensure they are properly installed for a tight seal. The maximum load capacity of the suction plate is printed directly on the plate and applies to horizontal loads; for vertical loads, the stated load capacity is reduced by half.</w:t>
      </w:r>
    </w:p>
    <w:p w14:paraId="3F479C07" w14:textId="77777777" w:rsidR="00172772" w:rsidRDefault="00172772" w:rsidP="00172772">
      <w:pPr>
        <w:rPr>
          <w:rFonts w:ascii="Arial" w:hAnsi="Arial" w:cs="Arial"/>
          <w:sz w:val="16"/>
        </w:rPr>
      </w:pPr>
    </w:p>
    <w:p w14:paraId="39398678" w14:textId="77777777" w:rsidR="00C14C3D" w:rsidRDefault="00C14C3D" w:rsidP="00172772">
      <w:pPr>
        <w:rPr>
          <w:rFonts w:ascii="Arial" w:hAnsi="Arial" w:cs="Arial"/>
          <w:sz w:val="16"/>
        </w:rPr>
      </w:pPr>
      <w:r w:rsidRPr="00C14C3D">
        <w:rPr>
          <w:rFonts w:ascii="Arial" w:hAnsi="Arial" w:cs="Arial"/>
          <w:noProof/>
          <w:sz w:val="16"/>
        </w:rPr>
        <w:drawing>
          <wp:inline distT="0" distB="0" distL="0" distR="0" wp14:anchorId="3E9EE3B8" wp14:editId="19F35420">
            <wp:extent cx="2854917" cy="2324100"/>
            <wp:effectExtent l="0" t="0" r="3175" b="0"/>
            <wp:docPr id="4194592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59299" name=""/>
                    <pic:cNvPicPr/>
                  </pic:nvPicPr>
                  <pic:blipFill>
                    <a:blip r:embed="rId31"/>
                    <a:stretch>
                      <a:fillRect/>
                    </a:stretch>
                  </pic:blipFill>
                  <pic:spPr>
                    <a:xfrm>
                      <a:off x="0" y="0"/>
                      <a:ext cx="2857784" cy="2326434"/>
                    </a:xfrm>
                    <a:prstGeom prst="rect">
                      <a:avLst/>
                    </a:prstGeom>
                  </pic:spPr>
                </pic:pic>
              </a:graphicData>
            </a:graphic>
          </wp:inline>
        </w:drawing>
      </w:r>
    </w:p>
    <w:p w14:paraId="6EE87FD5" w14:textId="77777777" w:rsidR="00172772" w:rsidRDefault="00172772" w:rsidP="00172772">
      <w:pPr>
        <w:pStyle w:val="Heading2"/>
        <w:rPr>
          <w:rFonts w:cs="Arial"/>
        </w:rPr>
      </w:pPr>
      <w:bookmarkStart w:id="53" w:name="_Toc463942908"/>
      <w:bookmarkStart w:id="54" w:name="_Toc413076505"/>
      <w:r>
        <w:rPr>
          <w:rFonts w:cs="Arial"/>
        </w:rPr>
        <w:t>Transport using the SWITCH vacuum lifter</w:t>
      </w:r>
      <w:bookmarkEnd w:id="53"/>
      <w:bookmarkEnd w:id="54"/>
    </w:p>
    <w:p w14:paraId="687D1134" w14:textId="77777777" w:rsidR="00172772" w:rsidRDefault="00172772" w:rsidP="00172772">
      <w:pPr>
        <w:rPr>
          <w:rFonts w:ascii="Arial" w:hAnsi="Arial" w:cs="Arial"/>
          <w:sz w:val="16"/>
        </w:rPr>
      </w:pPr>
    </w:p>
    <w:tbl>
      <w:tblPr>
        <w:tblW w:w="0" w:type="auto"/>
        <w:tblLayout w:type="fixed"/>
        <w:tblCellMar>
          <w:left w:w="71" w:type="dxa"/>
          <w:right w:w="71" w:type="dxa"/>
        </w:tblCellMar>
        <w:tblLook w:val="0000" w:firstRow="0" w:lastRow="0" w:firstColumn="0" w:lastColumn="0" w:noHBand="0" w:noVBand="0"/>
      </w:tblPr>
      <w:tblGrid>
        <w:gridCol w:w="780"/>
        <w:gridCol w:w="8222"/>
        <w:gridCol w:w="863"/>
      </w:tblGrid>
      <w:tr w:rsidR="00172772" w14:paraId="2FEE5004" w14:textId="77777777" w:rsidTr="00C16B70">
        <w:tc>
          <w:tcPr>
            <w:tcW w:w="780" w:type="dxa"/>
          </w:tcPr>
          <w:p w14:paraId="2109D76D" w14:textId="77777777" w:rsidR="00172772" w:rsidRDefault="00172772" w:rsidP="00C16B70">
            <w:pPr>
              <w:rPr>
                <w:rFonts w:ascii="Arial" w:hAnsi="Arial" w:cs="Arial"/>
                <w:sz w:val="16"/>
              </w:rPr>
            </w:pPr>
            <w:r>
              <w:rPr>
                <w:rFonts w:ascii="Arial" w:hAnsi="Arial" w:cs="Arial"/>
                <w:noProof/>
                <w:sz w:val="16"/>
              </w:rPr>
              <w:drawing>
                <wp:inline distT="0" distB="0" distL="0" distR="0" wp14:anchorId="49596D95" wp14:editId="06CDC7CC">
                  <wp:extent cx="304800" cy="304800"/>
                  <wp:effectExtent l="38100" t="38100" r="19050" b="1905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8222" w:type="dxa"/>
          </w:tcPr>
          <w:p w14:paraId="119A3AC8" w14:textId="77777777" w:rsidR="00172772" w:rsidRDefault="00172772" w:rsidP="00C16B70">
            <w:pPr>
              <w:pStyle w:val="StandardFett"/>
              <w:jc w:val="center"/>
              <w:rPr>
                <w:rFonts w:cs="Arial"/>
              </w:rPr>
            </w:pPr>
          </w:p>
          <w:p w14:paraId="64CDB763" w14:textId="77777777" w:rsidR="00172772" w:rsidRDefault="00172772" w:rsidP="00C16B70">
            <w:pPr>
              <w:pStyle w:val="StandardFett"/>
              <w:jc w:val="center"/>
              <w:rPr>
                <w:rFonts w:cs="Arial"/>
              </w:rPr>
            </w:pPr>
            <w:r>
              <w:rPr>
                <w:rFonts w:cs="Arial"/>
              </w:rPr>
              <w:t>For information on transport using the SWITCH vacuum lifter, please refer to chapter 6.3 below!</w:t>
            </w:r>
          </w:p>
          <w:p w14:paraId="43013BAA" w14:textId="77777777" w:rsidR="00172772" w:rsidRDefault="00172772" w:rsidP="00C16B70">
            <w:pPr>
              <w:pStyle w:val="StandardFett"/>
              <w:jc w:val="center"/>
              <w:rPr>
                <w:rFonts w:cs="Arial"/>
              </w:rPr>
            </w:pPr>
          </w:p>
        </w:tc>
        <w:tc>
          <w:tcPr>
            <w:tcW w:w="863" w:type="dxa"/>
          </w:tcPr>
          <w:p w14:paraId="215AB569" w14:textId="77777777" w:rsidR="00172772" w:rsidRDefault="00172772" w:rsidP="00C16B70">
            <w:pPr>
              <w:jc w:val="right"/>
              <w:rPr>
                <w:rFonts w:ascii="Arial" w:hAnsi="Arial" w:cs="Arial"/>
                <w:sz w:val="16"/>
              </w:rPr>
            </w:pPr>
            <w:r>
              <w:rPr>
                <w:rFonts w:ascii="Arial" w:hAnsi="Arial" w:cs="Arial"/>
                <w:noProof/>
                <w:sz w:val="16"/>
              </w:rPr>
              <w:drawing>
                <wp:inline distT="0" distB="0" distL="0" distR="0" wp14:anchorId="1F768858" wp14:editId="21596A64">
                  <wp:extent cx="304800" cy="304800"/>
                  <wp:effectExtent l="38100" t="38100" r="19050" b="1905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r>
    </w:tbl>
    <w:p w14:paraId="64807F3E" w14:textId="77777777" w:rsidR="00172772" w:rsidRDefault="00172772" w:rsidP="00172772">
      <w:pPr>
        <w:rPr>
          <w:rFonts w:ascii="Arial" w:hAnsi="Arial" w:cs="Arial"/>
          <w:sz w:val="16"/>
        </w:rPr>
      </w:pPr>
    </w:p>
    <w:p w14:paraId="309E6CE7" w14:textId="77777777" w:rsidR="00172772" w:rsidRDefault="00172772" w:rsidP="00172772">
      <w:pPr>
        <w:pStyle w:val="Aufzhlung"/>
        <w:rPr>
          <w:rFonts w:cs="Arial"/>
        </w:rPr>
      </w:pPr>
      <w:r>
        <w:rPr>
          <w:rFonts w:cs="Arial"/>
        </w:rPr>
        <w:t>The stone slab to be lifted must be positioned so that it can be transported with the SWITCH vacuum lifter. The suction cup of your SWITCH vacuum lifter must be able to make full contact with the slab. You can find the contact area of ​​your vacuum lifter in the technical specifications.</w:t>
      </w:r>
    </w:p>
    <w:p w14:paraId="48C4ABAA" w14:textId="77777777" w:rsidR="00172772" w:rsidRDefault="00172772" w:rsidP="00172772">
      <w:pPr>
        <w:pStyle w:val="Aufzhlung"/>
        <w:rPr>
          <w:rFonts w:cs="Arial"/>
        </w:rPr>
      </w:pPr>
      <w:r>
        <w:rPr>
          <w:rFonts w:cs="Arial"/>
        </w:rPr>
        <w:t>The SWITCH vacuum lifter must be placed in the center, at the center of gravity of the stone slab. Refer to the technical specifications for the contact area of ​​your vacuum lifter.</w:t>
      </w:r>
    </w:p>
    <w:p w14:paraId="3BFA791E" w14:textId="77777777" w:rsidR="00172772" w:rsidRDefault="00172772" w:rsidP="00172772">
      <w:pPr>
        <w:pStyle w:val="Aufzhlung"/>
        <w:rPr>
          <w:rFonts w:cs="Arial"/>
        </w:rPr>
      </w:pPr>
      <w:r>
        <w:rPr>
          <w:rFonts w:cs="Arial"/>
        </w:rPr>
        <w:t>Ensure that the stone slab to be lifted is dust-free and dry in the contact area of ​​the SWITCH vacuum lifter. The surface of the stone slab to be lifted must be smoothly ground in the contact area of ​​the SWITCH vacuum lifter, and furthermore, the stone slab must be flat in this contact area!</w:t>
      </w:r>
    </w:p>
    <w:p w14:paraId="13053E01" w14:textId="77777777" w:rsidR="00172772" w:rsidRDefault="00172772" w:rsidP="00172772">
      <w:pPr>
        <w:pStyle w:val="Aufzhlung"/>
        <w:rPr>
          <w:rFonts w:cs="Arial"/>
        </w:rPr>
      </w:pPr>
      <w:r>
        <w:rPr>
          <w:rFonts w:cs="Arial"/>
        </w:rPr>
        <w:t>Now place the SWITCH vacuum lifter on the stone slab to be lifted, in the center at the center of gravity.</w:t>
      </w:r>
    </w:p>
    <w:p w14:paraId="4B28787D" w14:textId="77777777" w:rsidR="00172772" w:rsidRPr="00304E49" w:rsidRDefault="00172772" w:rsidP="00172772">
      <w:pPr>
        <w:pStyle w:val="Aufzhlung"/>
        <w:rPr>
          <w:rFonts w:cs="Arial"/>
        </w:rPr>
      </w:pPr>
      <w:r>
        <w:rPr>
          <w:rFonts w:cs="Arial"/>
        </w:rPr>
        <w:t>Ensure that the sealing lip of the SWITCH vacuum lifter is fully in contact with the stone slab. Make sure the sealing lip is not twisted during placement and is lying flat.</w:t>
      </w:r>
    </w:p>
    <w:p w14:paraId="6AA3423A" w14:textId="77777777" w:rsidR="00172772" w:rsidRDefault="005E104F" w:rsidP="00172772">
      <w:pPr>
        <w:pStyle w:val="Aufzhlung"/>
        <w:rPr>
          <w:rFonts w:cs="Arial"/>
        </w:rPr>
      </w:pPr>
      <w:r>
        <w:rPr>
          <w:rFonts w:cs="Arial"/>
        </w:rPr>
        <w:t>Turn the red rocker switch to the left, or in your direction. An audible warning signal will sound and the red light will illuminate. This indicates to the operator that the required vacuum of -0.8 bar is not present. If the vacuum lifter has already been used, there will still be a residual vacuum in the vacuum safety tank. Consequently, the warning signal will not sound and the red light will not illuminate, as the required vacuum may still be present.</w:t>
      </w:r>
    </w:p>
    <w:p w14:paraId="14309DB7" w14:textId="77777777" w:rsidR="00172772" w:rsidRDefault="00172772" w:rsidP="00172772">
      <w:pPr>
        <w:pStyle w:val="Aufzhlung"/>
        <w:rPr>
          <w:rFonts w:cs="Arial"/>
        </w:rPr>
      </w:pPr>
      <w:r>
        <w:rPr>
          <w:rFonts w:cs="Arial"/>
        </w:rPr>
        <w:t>Now operate the pneumatic cylinder by pulling the piston back with the handle and then retracting it forward. Repeat this process until the pressure gauge reads a vacuum of -0.8 bar. Note that a vacuum is created both when extending and retracting the double-stroke piston pump.</w:t>
      </w:r>
    </w:p>
    <w:p w14:paraId="281F2583" w14:textId="77777777" w:rsidR="00172772" w:rsidRDefault="00172772" w:rsidP="00172772">
      <w:pPr>
        <w:pStyle w:val="Aufzhlung"/>
        <w:rPr>
          <w:rFonts w:cs="Arial"/>
        </w:rPr>
      </w:pPr>
      <w:r>
        <w:rPr>
          <w:rFonts w:cs="Arial"/>
        </w:rPr>
        <w:t>At a vacuum of -0.8 bar, the red light goes out and the acoustic warning signal stops.</w:t>
      </w:r>
    </w:p>
    <w:p w14:paraId="4DEED6A0" w14:textId="77777777" w:rsidR="00172772" w:rsidRDefault="00172772" w:rsidP="00172772">
      <w:pPr>
        <w:pStyle w:val="Aufzhlung"/>
        <w:rPr>
          <w:rFonts w:cs="Arial"/>
        </w:rPr>
      </w:pPr>
      <w:r>
        <w:rPr>
          <w:rFonts w:cs="Arial"/>
        </w:rPr>
        <w:t>Ensure that there is no loss of vacuum. The pointer on the pressure gauge must not move. If a vacuum loss occurs, the stone slab cannot be transported. The sealing lip and the contact surface must be checked, and a vacuum must be created again. If the attempt fails again, the SWITCH vacuum lifter must be inspected to ensure it is in perfect working order.</w:t>
      </w:r>
    </w:p>
    <w:p w14:paraId="5EAC8F44" w14:textId="77777777" w:rsidR="00172772" w:rsidRDefault="00172772" w:rsidP="00172772">
      <w:pPr>
        <w:pStyle w:val="Aufzhlung"/>
        <w:rPr>
          <w:rFonts w:cs="Arial"/>
        </w:rPr>
      </w:pPr>
      <w:r>
        <w:rPr>
          <w:rFonts w:cs="Arial"/>
        </w:rPr>
        <w:t>The shackle is now used to connect the SWITCH vacuum lifter to the lifting device.</w:t>
      </w:r>
    </w:p>
    <w:p w14:paraId="1D01070F" w14:textId="77777777" w:rsidR="00172772" w:rsidRDefault="00172772" w:rsidP="00172772">
      <w:pPr>
        <w:pStyle w:val="Aufzhlung"/>
        <w:rPr>
          <w:rFonts w:cs="Arial"/>
        </w:rPr>
      </w:pPr>
      <w:r>
        <w:rPr>
          <w:rFonts w:cs="Arial"/>
        </w:rPr>
        <w:t>Ensure that the suction plate and lifting device used have the required load-bearing capacity to support and transport the entire load. Refer to the technical specifications to ensure that the permissible load capacity of your lifting device is not exceeded. Please also note that the permissible load capacity is halved when transporting stone slabs vertically.</w:t>
      </w:r>
    </w:p>
    <w:p w14:paraId="4B789EBE" w14:textId="77777777" w:rsidR="00172772" w:rsidRDefault="00172772" w:rsidP="00172772">
      <w:pPr>
        <w:pStyle w:val="Aufzhlung"/>
        <w:rPr>
          <w:rFonts w:cs="Arial"/>
        </w:rPr>
      </w:pPr>
      <w:r>
        <w:rPr>
          <w:rFonts w:cs="Arial"/>
        </w:rPr>
        <w:t>Now lift the SWITCH vacuum lifter with the lifting device until the stone slab is hanging freely.</w:t>
      </w:r>
    </w:p>
    <w:p w14:paraId="6D6EC61F" w14:textId="77777777" w:rsidR="00172772" w:rsidRDefault="00172772" w:rsidP="00172772">
      <w:pPr>
        <w:pStyle w:val="Aufzhlung"/>
        <w:rPr>
          <w:rFonts w:cs="Arial"/>
        </w:rPr>
      </w:pPr>
      <w:r>
        <w:rPr>
          <w:rFonts w:cs="Arial"/>
        </w:rPr>
        <w:t>Now make sure that the stone slab is hanging as horizontally as possible. If the stone slab is tilted, the SWITCH vacuum lifter must be repositioned accordingly, otherwise the stone slab will detach from the SWITCH vacuum lifter!</w:t>
      </w:r>
    </w:p>
    <w:p w14:paraId="4DB39111" w14:textId="77777777" w:rsidR="00172772" w:rsidRDefault="00172772" w:rsidP="00172772">
      <w:pPr>
        <w:pStyle w:val="Aufzhlung"/>
        <w:numPr>
          <w:ilvl w:val="0"/>
          <w:numId w:val="0"/>
        </w:numPr>
        <w:ind w:left="284" w:hanging="284"/>
        <w:rPr>
          <w:rFonts w:cs="Arial"/>
        </w:rPr>
      </w:pPr>
    </w:p>
    <w:p w14:paraId="7CD1121D" w14:textId="77777777" w:rsidR="00172772" w:rsidRDefault="00172772" w:rsidP="00172772">
      <w:pPr>
        <w:pStyle w:val="Aufzhlung"/>
        <w:rPr>
          <w:rFonts w:cs="Arial"/>
        </w:rPr>
      </w:pPr>
      <w:r>
        <w:rPr>
          <w:rFonts w:cs="Arial"/>
        </w:rPr>
        <w:t>Now the stone slab can be lifted to transport height.</w:t>
      </w:r>
    </w:p>
    <w:p w14:paraId="7BB0D3AC" w14:textId="77777777" w:rsidR="00172772" w:rsidRDefault="00172772" w:rsidP="00172772">
      <w:pPr>
        <w:pStyle w:val="Aufzhlung"/>
        <w:rPr>
          <w:rFonts w:cs="Arial"/>
        </w:rPr>
      </w:pPr>
      <w:r>
        <w:rPr>
          <w:rFonts w:cs="Arial"/>
        </w:rPr>
        <w:t>No vibrations may occur during transport, and the stone slab must not swing.</w:t>
      </w:r>
    </w:p>
    <w:p w14:paraId="49B5787A" w14:textId="77777777" w:rsidR="00172772" w:rsidRDefault="00172772" w:rsidP="00172772">
      <w:pPr>
        <w:rPr>
          <w:rFonts w:ascii="Arial" w:hAnsi="Arial" w:cs="Arial"/>
          <w:sz w:val="16"/>
        </w:rPr>
      </w:pPr>
    </w:p>
    <w:tbl>
      <w:tblPr>
        <w:tblW w:w="0" w:type="auto"/>
        <w:tblLayout w:type="fixed"/>
        <w:tblCellMar>
          <w:left w:w="71" w:type="dxa"/>
          <w:right w:w="71" w:type="dxa"/>
        </w:tblCellMar>
        <w:tblLook w:val="0000" w:firstRow="0" w:lastRow="0" w:firstColumn="0" w:lastColumn="0" w:noHBand="0" w:noVBand="0"/>
      </w:tblPr>
      <w:tblGrid>
        <w:gridCol w:w="780"/>
        <w:gridCol w:w="8222"/>
        <w:gridCol w:w="863"/>
      </w:tblGrid>
      <w:tr w:rsidR="00172772" w14:paraId="76756157" w14:textId="77777777" w:rsidTr="00C16B70">
        <w:tc>
          <w:tcPr>
            <w:tcW w:w="780" w:type="dxa"/>
          </w:tcPr>
          <w:p w14:paraId="51DBB810" w14:textId="77777777" w:rsidR="00172772" w:rsidRDefault="00172772" w:rsidP="00C16B70">
            <w:pPr>
              <w:rPr>
                <w:rFonts w:ascii="Arial" w:hAnsi="Arial" w:cs="Arial"/>
                <w:sz w:val="16"/>
              </w:rPr>
            </w:pPr>
            <w:r>
              <w:rPr>
                <w:rFonts w:ascii="Arial" w:hAnsi="Arial" w:cs="Arial"/>
                <w:noProof/>
                <w:sz w:val="16"/>
              </w:rPr>
              <w:drawing>
                <wp:inline distT="0" distB="0" distL="0" distR="0" wp14:anchorId="7E5350AC" wp14:editId="5D4AC839">
                  <wp:extent cx="304800" cy="304800"/>
                  <wp:effectExtent l="38100" t="38100" r="19050" b="1905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8222" w:type="dxa"/>
          </w:tcPr>
          <w:p w14:paraId="75310C2F" w14:textId="77777777" w:rsidR="00172772" w:rsidRDefault="00172772" w:rsidP="00C16B70">
            <w:pPr>
              <w:pStyle w:val="StandardFett"/>
              <w:jc w:val="center"/>
              <w:rPr>
                <w:rFonts w:cs="Arial"/>
              </w:rPr>
            </w:pPr>
            <w:r>
              <w:rPr>
                <w:rFonts w:cs="Arial"/>
              </w:rPr>
              <w:t>Danger!</w:t>
            </w:r>
          </w:p>
          <w:p w14:paraId="75AD6720" w14:textId="77777777" w:rsidR="00172772" w:rsidRDefault="00172772" w:rsidP="00C16B70">
            <w:pPr>
              <w:pStyle w:val="StandardFett"/>
              <w:jc w:val="center"/>
              <w:rPr>
                <w:rFonts w:cs="Arial"/>
              </w:rPr>
            </w:pPr>
            <w:r>
              <w:rPr>
                <w:rFonts w:cs="Arial"/>
              </w:rPr>
              <w:t>If the audible warning signal sounds or the red light illuminates during transport, the stone slab must be set down immediately!</w:t>
            </w:r>
          </w:p>
          <w:p w14:paraId="185A20CD" w14:textId="77777777" w:rsidR="00172772" w:rsidRDefault="00172772" w:rsidP="00C16B70">
            <w:pPr>
              <w:pStyle w:val="StandardFett"/>
              <w:jc w:val="center"/>
              <w:rPr>
                <w:rFonts w:cs="Arial"/>
              </w:rPr>
            </w:pPr>
            <w:r>
              <w:rPr>
                <w:rFonts w:cs="Arial"/>
              </w:rPr>
              <w:lastRenderedPageBreak/>
              <w:t>In an emergency, the vacuum can be temporarily restored by reactivating the pneumatic cylinder; however, the danger zone must not be entered!</w:t>
            </w:r>
          </w:p>
        </w:tc>
        <w:tc>
          <w:tcPr>
            <w:tcW w:w="863" w:type="dxa"/>
          </w:tcPr>
          <w:p w14:paraId="54A91AC9" w14:textId="77777777" w:rsidR="00172772" w:rsidRDefault="00172772" w:rsidP="00C16B70">
            <w:pPr>
              <w:jc w:val="right"/>
              <w:rPr>
                <w:rFonts w:ascii="Arial" w:hAnsi="Arial" w:cs="Arial"/>
                <w:sz w:val="16"/>
              </w:rPr>
            </w:pPr>
            <w:r>
              <w:rPr>
                <w:rFonts w:ascii="Arial" w:hAnsi="Arial" w:cs="Arial"/>
                <w:noProof/>
                <w:sz w:val="16"/>
              </w:rPr>
              <w:lastRenderedPageBreak/>
              <w:drawing>
                <wp:inline distT="0" distB="0" distL="0" distR="0" wp14:anchorId="18F028B9" wp14:editId="5056F7E7">
                  <wp:extent cx="304800" cy="304800"/>
                  <wp:effectExtent l="38100" t="38100" r="19050" b="1905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r>
    </w:tbl>
    <w:p w14:paraId="10243C05" w14:textId="77777777" w:rsidR="00172772" w:rsidRDefault="00172772" w:rsidP="00172772">
      <w:pPr>
        <w:pStyle w:val="AufzStandardbe"/>
        <w:ind w:left="284"/>
        <w:rPr>
          <w:rFonts w:cs="Arial"/>
        </w:rPr>
      </w:pPr>
    </w:p>
    <w:p w14:paraId="591F5791" w14:textId="77777777" w:rsidR="00172772" w:rsidRDefault="00172772" w:rsidP="00172772">
      <w:pPr>
        <w:pStyle w:val="Aufzhlung"/>
        <w:rPr>
          <w:rFonts w:cs="Arial"/>
        </w:rPr>
      </w:pPr>
      <w:r>
        <w:rPr>
          <w:rFonts w:cs="Arial"/>
        </w:rPr>
        <w:t>Make sure that the surface on which you are placing the stone slab has sufficient load-bearing capacity!</w:t>
      </w:r>
    </w:p>
    <w:p w14:paraId="226F4805" w14:textId="77777777" w:rsidR="00172772" w:rsidRDefault="00172772" w:rsidP="00172772">
      <w:pPr>
        <w:pStyle w:val="Aufzhlung"/>
        <w:rPr>
          <w:rFonts w:cs="Arial"/>
        </w:rPr>
      </w:pPr>
      <w:r>
        <w:rPr>
          <w:rFonts w:cs="Arial"/>
        </w:rPr>
        <w:t>Once the stone slab is in place and secured, the blue ring of the manual slide valve must be pushed back to the left. The vacuum chamber is now vented, and the vacuum safety tank retains its vacuum.</w:t>
      </w:r>
    </w:p>
    <w:p w14:paraId="222AA256" w14:textId="77777777" w:rsidR="00172772" w:rsidRPr="00C14C3D" w:rsidRDefault="00172772" w:rsidP="00172772">
      <w:pPr>
        <w:pStyle w:val="Aufzhlung"/>
        <w:rPr>
          <w:rFonts w:cs="Arial"/>
        </w:rPr>
      </w:pPr>
      <w:r>
        <w:rPr>
          <w:rFonts w:cs="Arial"/>
        </w:rPr>
        <w:t>The SWITCH vacuum lifter can now be lifted off the stone slab.</w:t>
      </w:r>
    </w:p>
    <w:tbl>
      <w:tblPr>
        <w:tblW w:w="0" w:type="auto"/>
        <w:tblLayout w:type="fixed"/>
        <w:tblCellMar>
          <w:left w:w="70" w:type="dxa"/>
          <w:right w:w="70" w:type="dxa"/>
        </w:tblCellMar>
        <w:tblLook w:val="0000" w:firstRow="0" w:lastRow="0" w:firstColumn="0" w:lastColumn="0" w:noHBand="0" w:noVBand="0"/>
      </w:tblPr>
      <w:tblGrid>
        <w:gridCol w:w="5173"/>
        <w:gridCol w:w="4605"/>
      </w:tblGrid>
      <w:tr w:rsidR="00172772" w14:paraId="032B4F21" w14:textId="77777777" w:rsidTr="00C16B70">
        <w:tc>
          <w:tcPr>
            <w:tcW w:w="5173" w:type="dxa"/>
          </w:tcPr>
          <w:p w14:paraId="58A291C3" w14:textId="77777777" w:rsidR="00172772" w:rsidRPr="00255662" w:rsidRDefault="00172772" w:rsidP="00C16B70">
            <w:pPr>
              <w:pStyle w:val="EndnoteText"/>
              <w:rPr>
                <w:rFonts w:cs="Arial"/>
              </w:rPr>
            </w:pPr>
          </w:p>
        </w:tc>
        <w:tc>
          <w:tcPr>
            <w:tcW w:w="4605" w:type="dxa"/>
          </w:tcPr>
          <w:p w14:paraId="6FBEBB7B" w14:textId="77777777" w:rsidR="00172772" w:rsidRDefault="00172772" w:rsidP="00C16B70">
            <w:pPr>
              <w:pStyle w:val="Aufzhlung"/>
              <w:numPr>
                <w:ilvl w:val="0"/>
                <w:numId w:val="0"/>
              </w:numPr>
              <w:ind w:left="284"/>
              <w:rPr>
                <w:rFonts w:cs="Arial"/>
              </w:rPr>
            </w:pPr>
          </w:p>
        </w:tc>
      </w:tr>
    </w:tbl>
    <w:p w14:paraId="2F8758C4" w14:textId="77777777" w:rsidR="00172772" w:rsidRDefault="00172772" w:rsidP="00172772">
      <w:pPr>
        <w:pStyle w:val="Heading3"/>
        <w:rPr>
          <w:rFonts w:cs="Arial"/>
        </w:rPr>
      </w:pPr>
      <w:bookmarkStart w:id="55" w:name="_Toc463942911"/>
      <w:bookmarkStart w:id="56" w:name="_Toc413076506"/>
      <w:r>
        <w:rPr>
          <w:rFonts w:cs="Arial"/>
        </w:rPr>
        <w:t>SWITCH vacuum lifter with pneumatic ejector</w:t>
      </w:r>
      <w:bookmarkEnd w:id="55"/>
      <w:bookmarkEnd w:id="56"/>
    </w:p>
    <w:p w14:paraId="76651E62" w14:textId="77777777" w:rsidR="00172772" w:rsidRDefault="00172772" w:rsidP="00172772">
      <w:pPr>
        <w:rPr>
          <w:rFonts w:ascii="Arial" w:hAnsi="Arial" w:cs="Arial"/>
          <w:sz w:val="16"/>
        </w:rPr>
      </w:pPr>
    </w:p>
    <w:p w14:paraId="204B9BE0" w14:textId="77777777" w:rsidR="00172772" w:rsidRDefault="00172772" w:rsidP="00172772">
      <w:pPr>
        <w:pStyle w:val="Aufzhlung"/>
        <w:rPr>
          <w:rFonts w:cs="Arial"/>
        </w:rPr>
      </w:pPr>
      <w:r>
        <w:rPr>
          <w:rFonts w:cs="Arial"/>
        </w:rPr>
        <w:t>The compressed air ejector is installed as standard on the SWITCH vacuum lifter!</w:t>
      </w:r>
    </w:p>
    <w:p w14:paraId="0FA7A709" w14:textId="77777777" w:rsidR="00172772" w:rsidRDefault="00172772" w:rsidP="00172772">
      <w:pPr>
        <w:rPr>
          <w:rFonts w:ascii="Arial" w:hAnsi="Arial" w:cs="Arial"/>
          <w:sz w:val="16"/>
        </w:rPr>
      </w:pPr>
    </w:p>
    <w:tbl>
      <w:tblPr>
        <w:tblW w:w="0" w:type="auto"/>
        <w:tblLayout w:type="fixed"/>
        <w:tblCellMar>
          <w:left w:w="70" w:type="dxa"/>
          <w:right w:w="70" w:type="dxa"/>
        </w:tblCellMar>
        <w:tblLook w:val="0000" w:firstRow="0" w:lastRow="0" w:firstColumn="0" w:lastColumn="0" w:noHBand="0" w:noVBand="0"/>
      </w:tblPr>
      <w:tblGrid>
        <w:gridCol w:w="4890"/>
        <w:gridCol w:w="4888"/>
      </w:tblGrid>
      <w:tr w:rsidR="00172772" w14:paraId="582ACD0C" w14:textId="77777777" w:rsidTr="00C16B70">
        <w:tc>
          <w:tcPr>
            <w:tcW w:w="4890" w:type="dxa"/>
          </w:tcPr>
          <w:p w14:paraId="2DBFC2C3" w14:textId="77777777" w:rsidR="00172772" w:rsidRDefault="00172772" w:rsidP="00C16B70">
            <w:pPr>
              <w:rPr>
                <w:rFonts w:ascii="Arial" w:hAnsi="Arial" w:cs="Arial"/>
              </w:rPr>
            </w:pPr>
          </w:p>
          <w:p w14:paraId="309F790D" w14:textId="77777777" w:rsidR="00172772" w:rsidRDefault="00172772" w:rsidP="00C16B70">
            <w:pPr>
              <w:rPr>
                <w:rFonts w:ascii="Arial" w:hAnsi="Arial" w:cs="Arial"/>
                <w:sz w:val="16"/>
              </w:rPr>
            </w:pPr>
            <w:r>
              <w:rPr>
                <w:noProof/>
              </w:rPr>
              <mc:AlternateContent>
                <mc:Choice Requires="wps">
                  <w:drawing>
                    <wp:anchor distT="0" distB="0" distL="114300" distR="114300" simplePos="0" relativeHeight="251657216" behindDoc="0" locked="0" layoutInCell="1" allowOverlap="1" wp14:anchorId="337149B0" wp14:editId="079F077E">
                      <wp:simplePos x="0" y="0"/>
                      <wp:positionH relativeFrom="column">
                        <wp:posOffset>436245</wp:posOffset>
                      </wp:positionH>
                      <wp:positionV relativeFrom="paragraph">
                        <wp:posOffset>168275</wp:posOffset>
                      </wp:positionV>
                      <wp:extent cx="2332990" cy="1578610"/>
                      <wp:effectExtent l="0" t="0" r="10160" b="21590"/>
                      <wp:wrapNone/>
                      <wp:docPr id="3788023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2990" cy="1578610"/>
                              </a:xfrm>
                              <a:prstGeom prst="rect">
                                <a:avLst/>
                              </a:prstGeom>
                              <a:solidFill>
                                <a:srgbClr val="FFFFFF"/>
                              </a:solidFill>
                              <a:ln w="9525">
                                <a:solidFill>
                                  <a:srgbClr val="000000"/>
                                </a:solidFill>
                                <a:miter lim="800000"/>
                                <a:headEnd/>
                                <a:tailEnd/>
                              </a:ln>
                            </wps:spPr>
                            <wps:txbx>
                              <w:txbxContent>
                                <w:p w14:paraId="7785D88C" w14:textId="77777777" w:rsidR="00172772" w:rsidRDefault="00C14C3D" w:rsidP="00172772">
                                  <w:r>
                                    <w:rPr>
                                      <w:noProof/>
                                      <w14:ligatures w14:val="standardContextual"/>
                                    </w:rPr>
                                    <w:drawing>
                                      <wp:inline distT="0" distB="0" distL="0" distR="0" wp14:anchorId="499D3881" wp14:editId="5ED876D0">
                                        <wp:extent cx="2141220" cy="1331595"/>
                                        <wp:effectExtent l="0" t="0" r="0" b="1905"/>
                                        <wp:docPr id="1748742909" name="Grafik 1" descr="Ein Bild, das Maschine, Im Haus, Bautechnik, Werkzeugmaschi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42909" name="Grafik 1" descr="Ein Bild, das Maschine, Im Haus, Bautechnik, Werkzeugmaschine enthält.&#10;&#10;KI-generierte Inhalte können fehlerhaft sein."/>
                                                <pic:cNvPicPr/>
                                              </pic:nvPicPr>
                                              <pic:blipFill>
                                                <a:blip r:embed="rId32"/>
                                                <a:stretch>
                                                  <a:fillRect/>
                                                </a:stretch>
                                              </pic:blipFill>
                                              <pic:spPr>
                                                <a:xfrm>
                                                  <a:off x="0" y="0"/>
                                                  <a:ext cx="2141220" cy="13315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149B0" id="Textfeld 2" o:spid="_x0000_s1030" type="#_x0000_t202" style="position:absolute;margin-left:34.35pt;margin-top:13.25pt;width:183.7pt;height:1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">
                      <v:textbox>
                        <w:txbxContent>
                          <w:p w14:paraId="7785D88C" w14:textId="77777777" w:rsidR="00172772" w:rsidRDefault="00C14C3D" w:rsidP="00172772">
                            <w:r>
                              <w:rPr>
                                <w:noProof/>
                                <w14:ligatures w14:val="standardContextual"/>
                              </w:rPr>
                              <w:drawing>
                                <wp:inline distT="0" distB="0" distL="0" distR="0" wp14:anchorId="499D3881" wp14:editId="5ED876D0">
                                  <wp:extent cx="2141220" cy="1331595"/>
                                  <wp:effectExtent l="0" t="0" r="0" b="1905"/>
                                  <wp:docPr id="1748742909" name="Grafik 1" descr="Ein Bild, das Maschine, Im Haus, Bautechnik, Werkzeugmaschin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42909" name="Grafik 1" descr="Ein Bild, das Maschine, Im Haus, Bautechnik, Werkzeugmaschine enthält.&#10;&#10;KI-generierte Inhalte können fehlerhaft sein."/>
                                          <pic:cNvPicPr/>
                                        </pic:nvPicPr>
                                        <pic:blipFill>
                                          <a:blip r:embed="rId32"/>
                                          <a:stretch>
                                            <a:fillRect/>
                                          </a:stretch>
                                        </pic:blipFill>
                                        <pic:spPr>
                                          <a:xfrm>
                                            <a:off x="0" y="0"/>
                                            <a:ext cx="2141220" cy="1331595"/>
                                          </a:xfrm>
                                          <a:prstGeom prst="rect">
                                            <a:avLst/>
                                          </a:prstGeom>
                                        </pic:spPr>
                                      </pic:pic>
                                    </a:graphicData>
                                  </a:graphic>
                                </wp:inline>
                              </w:drawing>
                            </w:r>
                          </w:p>
                        </w:txbxContent>
                      </v:textbox>
                    </v:shape>
                  </w:pict>
                </mc:Fallback>
              </mc:AlternateContent>
            </w:r>
            <w:r>
              <w:rPr>
                <w:rFonts w:ascii="Arial" w:hAnsi="Arial" w:cs="Arial"/>
                <w:b/>
                <w:sz w:val="16"/>
              </w:rPr>
              <w:t>Figure 6.5</w:t>
            </w:r>
            <w:r>
              <w:rPr>
                <w:rFonts w:ascii="Arial" w:hAnsi="Arial" w:cs="Arial"/>
                <w:sz w:val="16"/>
              </w:rPr>
              <w:t>- SWITCH vacuum lifter with ejector</w:t>
            </w:r>
          </w:p>
        </w:tc>
        <w:tc>
          <w:tcPr>
            <w:tcW w:w="4888" w:type="dxa"/>
          </w:tcPr>
          <w:p w14:paraId="70F3A2C3" w14:textId="77777777" w:rsidR="00172772" w:rsidRDefault="00C14C3D" w:rsidP="00C16B70">
            <w:pPr>
              <w:pStyle w:val="Aufzhlung"/>
              <w:rPr>
                <w:rFonts w:cs="Arial"/>
              </w:rPr>
            </w:pPr>
            <w:r>
              <w:rPr>
                <w:noProof/>
              </w:rPr>
              <mc:AlternateContent>
                <mc:Choice Requires="wps">
                  <w:drawing>
                    <wp:anchor distT="0" distB="0" distL="114300" distR="114300" simplePos="0" relativeHeight="251662336" behindDoc="0" locked="0" layoutInCell="1" allowOverlap="1" wp14:anchorId="4F1CF778" wp14:editId="6C0F0617">
                      <wp:simplePos x="0" y="0"/>
                      <wp:positionH relativeFrom="column">
                        <wp:posOffset>-631190</wp:posOffset>
                      </wp:positionH>
                      <wp:positionV relativeFrom="paragraph">
                        <wp:posOffset>55245</wp:posOffset>
                      </wp:positionV>
                      <wp:extent cx="304800" cy="681355"/>
                      <wp:effectExtent l="38100" t="0" r="19050" b="61595"/>
                      <wp:wrapNone/>
                      <wp:docPr id="1121538124"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681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5822B" id="AutoShape 44" o:spid="_x0000_s1026" type="#_x0000_t32" style="position:absolute;margin-left:-49.7pt;margin-top:4.35pt;width:24pt;height:53.6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">
                      <v:stroke endarrow="block"/>
                    </v:shape>
                  </w:pict>
                </mc:Fallback>
              </mc:AlternateContent>
            </w:r>
            <w:r w:rsidR="00172772">
              <w:rPr>
                <w:rFonts w:cs="Arial"/>
              </w:rPr>
              <w:t>The pneumatic cylinder is complemented by the compressed air ejector. The vacuum can therefore also be generated via the compressed air ejector</w:t>
            </w:r>
          </w:p>
          <w:p w14:paraId="4DB81823" w14:textId="77777777" w:rsidR="00172772" w:rsidRDefault="00172772" w:rsidP="00C16B70">
            <w:pPr>
              <w:pStyle w:val="Aufzhlung"/>
              <w:rPr>
                <w:rFonts w:cs="Arial"/>
              </w:rPr>
            </w:pPr>
            <w:r>
              <w:rPr>
                <w:rFonts w:cs="Arial"/>
              </w:rPr>
              <w:t>To use the compressed air ejector, first connect the compressed air supply to the compressed air nipple. The air pressure must not exceed 6.0 bar.</w:t>
            </w:r>
          </w:p>
          <w:p w14:paraId="2A82D5F3" w14:textId="77777777" w:rsidR="00172772" w:rsidRDefault="00172772" w:rsidP="00C16B70">
            <w:pPr>
              <w:pStyle w:val="Aufzhlung"/>
              <w:rPr>
                <w:rFonts w:cs="Arial"/>
              </w:rPr>
            </w:pPr>
            <w:r>
              <w:rPr>
                <w:rFonts w:cs="Arial"/>
              </w:rPr>
              <w:t>Instead of the instruction "Now actuate the pneumatic cylinder, ...", the vacuum is now created by opening the rocker arm in the direction of the arrow.</w:t>
            </w:r>
          </w:p>
          <w:p w14:paraId="78569FF1" w14:textId="77777777" w:rsidR="00172772" w:rsidRDefault="00172772" w:rsidP="00C16B70">
            <w:pPr>
              <w:pStyle w:val="Aufzhlung"/>
              <w:rPr>
                <w:rFonts w:cs="Arial"/>
              </w:rPr>
            </w:pPr>
            <w:r>
              <w:rPr>
                <w:rFonts w:cs="Arial"/>
              </w:rPr>
              <w:t>The current vacuum level is displayed on the manometer.</w:t>
            </w:r>
          </w:p>
          <w:p w14:paraId="2E42EA7F" w14:textId="77777777" w:rsidR="00172772" w:rsidRDefault="00172772" w:rsidP="00C16B70">
            <w:pPr>
              <w:pStyle w:val="Aufzhlung"/>
              <w:rPr>
                <w:rFonts w:cs="Arial"/>
              </w:rPr>
            </w:pPr>
            <w:r>
              <w:rPr>
                <w:rFonts w:cs="Arial"/>
              </w:rPr>
              <w:t>Once a vacuum of -0.8 bar is reached on the pressure gauge, the manual valve must be closed counterclockwise. Creating the vacuum takes approximately 1 minute if the vacuum safety tank has not already created the vacuum.</w:t>
            </w:r>
          </w:p>
        </w:tc>
      </w:tr>
    </w:tbl>
    <w:p w14:paraId="7D092710" w14:textId="77777777" w:rsidR="00172772" w:rsidRDefault="00172772" w:rsidP="00172772">
      <w:pPr>
        <w:rPr>
          <w:rFonts w:ascii="Arial" w:hAnsi="Arial" w:cs="Arial"/>
          <w:sz w:val="16"/>
        </w:rPr>
      </w:pPr>
    </w:p>
    <w:p w14:paraId="632C8B9E" w14:textId="77777777" w:rsidR="00172772" w:rsidRDefault="00172772" w:rsidP="00172772">
      <w:pPr>
        <w:rPr>
          <w:rFonts w:ascii="Arial" w:hAnsi="Arial" w:cs="Arial"/>
          <w:sz w:val="16"/>
        </w:rPr>
      </w:pPr>
    </w:p>
    <w:tbl>
      <w:tblPr>
        <w:tblW w:w="0" w:type="auto"/>
        <w:tblLayout w:type="fixed"/>
        <w:tblCellMar>
          <w:left w:w="71" w:type="dxa"/>
          <w:right w:w="71" w:type="dxa"/>
        </w:tblCellMar>
        <w:tblLook w:val="0000" w:firstRow="0" w:lastRow="0" w:firstColumn="0" w:lastColumn="0" w:noHBand="0" w:noVBand="0"/>
      </w:tblPr>
      <w:tblGrid>
        <w:gridCol w:w="780"/>
        <w:gridCol w:w="8222"/>
        <w:gridCol w:w="863"/>
      </w:tblGrid>
      <w:tr w:rsidR="00172772" w14:paraId="42A4A96C" w14:textId="77777777" w:rsidTr="00C16B70">
        <w:tc>
          <w:tcPr>
            <w:tcW w:w="780" w:type="dxa"/>
          </w:tcPr>
          <w:p w14:paraId="3EF52183" w14:textId="77777777" w:rsidR="00172772" w:rsidRDefault="00172772" w:rsidP="00C16B70">
            <w:pPr>
              <w:rPr>
                <w:rFonts w:ascii="Arial" w:hAnsi="Arial" w:cs="Arial"/>
                <w:sz w:val="16"/>
              </w:rPr>
            </w:pPr>
            <w:r>
              <w:rPr>
                <w:rFonts w:ascii="Arial" w:hAnsi="Arial" w:cs="Arial"/>
                <w:noProof/>
                <w:sz w:val="16"/>
              </w:rPr>
              <w:drawing>
                <wp:inline distT="0" distB="0" distL="0" distR="0" wp14:anchorId="451733BD" wp14:editId="2628A770">
                  <wp:extent cx="304800" cy="304800"/>
                  <wp:effectExtent l="38100" t="38100" r="19050" b="1905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8222" w:type="dxa"/>
          </w:tcPr>
          <w:p w14:paraId="5D1374C2" w14:textId="77777777" w:rsidR="00172772" w:rsidRDefault="00172772" w:rsidP="00C16B70">
            <w:pPr>
              <w:pStyle w:val="StandardFett"/>
              <w:jc w:val="center"/>
              <w:rPr>
                <w:rFonts w:cs="Arial"/>
              </w:rPr>
            </w:pPr>
            <w:r>
              <w:rPr>
                <w:rFonts w:cs="Arial"/>
              </w:rPr>
              <w:t>Danger!</w:t>
            </w:r>
          </w:p>
          <w:p w14:paraId="4E730BF8" w14:textId="77777777" w:rsidR="00172772" w:rsidRDefault="00172772" w:rsidP="00C16B70">
            <w:pPr>
              <w:pStyle w:val="StandardFett"/>
              <w:jc w:val="center"/>
              <w:rPr>
                <w:rFonts w:cs="Arial"/>
              </w:rPr>
            </w:pPr>
            <w:r>
              <w:rPr>
                <w:rFonts w:cs="Arial"/>
              </w:rPr>
              <w:t>If the acoustic warning signal sounds or the red indicator light [C6] flashes during transport, the stone slab must be set down immediately!</w:t>
            </w:r>
          </w:p>
          <w:p w14:paraId="2E9F0C9A" w14:textId="77777777" w:rsidR="00172772" w:rsidRDefault="00172772" w:rsidP="00C16B70">
            <w:pPr>
              <w:pStyle w:val="StandardFett"/>
              <w:jc w:val="center"/>
              <w:rPr>
                <w:rFonts w:cs="Arial"/>
              </w:rPr>
            </w:pPr>
            <w:r>
              <w:rPr>
                <w:rFonts w:cs="Arial"/>
              </w:rPr>
              <w:t>If a vacuum loss occurs, the vacuum pump is immediately switched on to counteract the vacuum loss!</w:t>
            </w:r>
          </w:p>
        </w:tc>
        <w:tc>
          <w:tcPr>
            <w:tcW w:w="863" w:type="dxa"/>
          </w:tcPr>
          <w:p w14:paraId="26B32BD1" w14:textId="77777777" w:rsidR="00172772" w:rsidRDefault="00172772" w:rsidP="00C16B70">
            <w:pPr>
              <w:jc w:val="right"/>
              <w:rPr>
                <w:rFonts w:ascii="Arial" w:hAnsi="Arial" w:cs="Arial"/>
                <w:sz w:val="16"/>
              </w:rPr>
            </w:pPr>
            <w:r>
              <w:rPr>
                <w:rFonts w:ascii="Arial" w:hAnsi="Arial" w:cs="Arial"/>
                <w:noProof/>
                <w:sz w:val="16"/>
              </w:rPr>
              <w:drawing>
                <wp:inline distT="0" distB="0" distL="0" distR="0" wp14:anchorId="00AC3BFF" wp14:editId="6A8663FA">
                  <wp:extent cx="304800" cy="304800"/>
                  <wp:effectExtent l="38100" t="38100" r="19050" b="1905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r>
    </w:tbl>
    <w:p w14:paraId="42046C6D" w14:textId="77777777" w:rsidR="00172772" w:rsidRDefault="00172772" w:rsidP="00172772">
      <w:pPr>
        <w:pStyle w:val="AufzStandardbe"/>
        <w:ind w:left="284"/>
        <w:rPr>
          <w:rFonts w:cs="Arial"/>
        </w:rPr>
      </w:pPr>
    </w:p>
    <w:p w14:paraId="3EC0636B" w14:textId="77777777" w:rsidR="00172772" w:rsidRPr="00C14C3D" w:rsidRDefault="00172772" w:rsidP="00C14C3D">
      <w:pPr>
        <w:pStyle w:val="Aufzhlung"/>
        <w:rPr>
          <w:rFonts w:cs="Arial"/>
        </w:rPr>
      </w:pPr>
      <w:r>
        <w:rPr>
          <w:rFonts w:cs="Arial"/>
        </w:rPr>
        <w:t>Make sure that the surface on which you are placing the stone slab has sufficient load-bearing capacity!</w:t>
      </w:r>
    </w:p>
    <w:p w14:paraId="75B2E732" w14:textId="77777777" w:rsidR="00172772" w:rsidRDefault="00172772" w:rsidP="00172772">
      <w:pPr>
        <w:pStyle w:val="Heading1"/>
        <w:rPr>
          <w:rFonts w:cs="Arial"/>
          <w:sz w:val="24"/>
        </w:rPr>
      </w:pPr>
      <w:bookmarkStart w:id="57" w:name="_Toc463942912"/>
      <w:bookmarkStart w:id="58" w:name="_Toc413076507"/>
      <w:r>
        <w:rPr>
          <w:rFonts w:cs="Arial"/>
          <w:sz w:val="24"/>
        </w:rPr>
        <w:t>Maintenance</w:t>
      </w:r>
      <w:bookmarkEnd w:id="57"/>
      <w:bookmarkEnd w:id="58"/>
    </w:p>
    <w:p w14:paraId="6B5C5582" w14:textId="77777777" w:rsidR="00172772" w:rsidRDefault="00172772" w:rsidP="00172772">
      <w:pPr>
        <w:rPr>
          <w:rFonts w:ascii="Arial" w:hAnsi="Arial" w:cs="Arial"/>
          <w:sz w:val="16"/>
        </w:rPr>
      </w:pPr>
    </w:p>
    <w:tbl>
      <w:tblPr>
        <w:tblW w:w="9865" w:type="dxa"/>
        <w:tblLayout w:type="fixed"/>
        <w:tblCellMar>
          <w:left w:w="71" w:type="dxa"/>
          <w:right w:w="71" w:type="dxa"/>
        </w:tblCellMar>
        <w:tblLook w:val="0000" w:firstRow="0" w:lastRow="0" w:firstColumn="0" w:lastColumn="0" w:noHBand="0" w:noVBand="0"/>
      </w:tblPr>
      <w:tblGrid>
        <w:gridCol w:w="780"/>
        <w:gridCol w:w="8222"/>
        <w:gridCol w:w="863"/>
      </w:tblGrid>
      <w:tr w:rsidR="00172772" w14:paraId="39E145C3" w14:textId="77777777" w:rsidTr="00C16B70">
        <w:tc>
          <w:tcPr>
            <w:tcW w:w="780" w:type="dxa"/>
          </w:tcPr>
          <w:p w14:paraId="50494F3E" w14:textId="77777777" w:rsidR="00172772" w:rsidRDefault="00172772" w:rsidP="00C16B70">
            <w:pPr>
              <w:rPr>
                <w:rFonts w:ascii="Arial" w:hAnsi="Arial" w:cs="Arial"/>
                <w:sz w:val="16"/>
              </w:rPr>
            </w:pPr>
            <w:r>
              <w:rPr>
                <w:rFonts w:ascii="Arial" w:hAnsi="Arial" w:cs="Arial"/>
                <w:noProof/>
                <w:sz w:val="16"/>
              </w:rPr>
              <w:drawing>
                <wp:inline distT="0" distB="0" distL="0" distR="0" wp14:anchorId="40B64C75" wp14:editId="2C9FF341">
                  <wp:extent cx="304800" cy="304800"/>
                  <wp:effectExtent l="38100" t="38100" r="19050" b="1905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8222" w:type="dxa"/>
          </w:tcPr>
          <w:p w14:paraId="2771D079" w14:textId="77777777" w:rsidR="00172772" w:rsidRDefault="00172772" w:rsidP="00C16B70">
            <w:pPr>
              <w:pStyle w:val="Standarfettmit"/>
              <w:rPr>
                <w:rFonts w:cs="Arial"/>
              </w:rPr>
            </w:pPr>
            <w:r>
              <w:rPr>
                <w:rFonts w:cs="Arial"/>
              </w:rPr>
              <w:t>The following are the tasks that the operator of the SWITCH vacuum lifter must have carried out by a person with the appropriate expertise!</w:t>
            </w:r>
          </w:p>
          <w:p w14:paraId="5457685B" w14:textId="77777777" w:rsidR="00172772" w:rsidRDefault="00172772" w:rsidP="00C16B70">
            <w:pPr>
              <w:pStyle w:val="Standarfettmit"/>
              <w:rPr>
                <w:rFonts w:cs="Arial"/>
              </w:rPr>
            </w:pPr>
            <w:r>
              <w:rPr>
                <w:rFonts w:cs="Arial"/>
              </w:rPr>
              <w:t>The manufacturer is not liable for damages resulting from failure to follow these instructions!</w:t>
            </w:r>
          </w:p>
        </w:tc>
        <w:tc>
          <w:tcPr>
            <w:tcW w:w="863" w:type="dxa"/>
          </w:tcPr>
          <w:p w14:paraId="384B3FF4" w14:textId="77777777" w:rsidR="00172772" w:rsidRDefault="00172772" w:rsidP="00C16B70">
            <w:pPr>
              <w:jc w:val="right"/>
              <w:rPr>
                <w:rFonts w:ascii="Arial" w:hAnsi="Arial" w:cs="Arial"/>
                <w:sz w:val="16"/>
              </w:rPr>
            </w:pPr>
            <w:r>
              <w:rPr>
                <w:rFonts w:ascii="Arial" w:hAnsi="Arial" w:cs="Arial"/>
                <w:noProof/>
                <w:sz w:val="16"/>
              </w:rPr>
              <w:drawing>
                <wp:inline distT="0" distB="0" distL="0" distR="0" wp14:anchorId="0F43DAC9" wp14:editId="392D0026">
                  <wp:extent cx="304800" cy="304800"/>
                  <wp:effectExtent l="38100" t="38100" r="19050" b="1905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r>
    </w:tbl>
    <w:p w14:paraId="123E26AE" w14:textId="77777777" w:rsidR="00172772" w:rsidRDefault="00172772" w:rsidP="00172772">
      <w:pPr>
        <w:rPr>
          <w:rFonts w:ascii="Arial" w:hAnsi="Arial" w:cs="Arial"/>
          <w:sz w:val="16"/>
        </w:rPr>
      </w:pPr>
    </w:p>
    <w:p w14:paraId="755E96B5" w14:textId="77777777" w:rsidR="00172772" w:rsidRDefault="00172772" w:rsidP="00172772">
      <w:pPr>
        <w:rPr>
          <w:rFonts w:ascii="Arial" w:hAnsi="Arial" w:cs="Arial"/>
          <w:sz w:val="16"/>
        </w:rPr>
      </w:pPr>
    </w:p>
    <w:p w14:paraId="48C8921E" w14:textId="77777777" w:rsidR="00172772" w:rsidRDefault="00172772" w:rsidP="00172772">
      <w:pPr>
        <w:pStyle w:val="Heading2"/>
        <w:rPr>
          <w:rFonts w:cs="Arial"/>
        </w:rPr>
      </w:pPr>
      <w:bookmarkStart w:id="59" w:name="_Toc527433156"/>
      <w:bookmarkStart w:id="60" w:name="_Toc413076508"/>
      <w:r>
        <w:rPr>
          <w:rFonts w:cs="Arial"/>
        </w:rPr>
        <w:t>Maintenance</w:t>
      </w:r>
      <w:bookmarkEnd w:id="59"/>
      <w:bookmarkEnd w:id="60"/>
    </w:p>
    <w:p w14:paraId="519A662F" w14:textId="77777777" w:rsidR="00172772" w:rsidRDefault="00172772" w:rsidP="00172772">
      <w:pPr>
        <w:rPr>
          <w:rFonts w:ascii="Arial" w:hAnsi="Arial" w:cs="Arial"/>
          <w:sz w:val="16"/>
        </w:rPr>
      </w:pPr>
    </w:p>
    <w:p w14:paraId="2B4EF862" w14:textId="77777777" w:rsidR="00172772" w:rsidRDefault="00172772" w:rsidP="00172772">
      <w:pPr>
        <w:rPr>
          <w:rFonts w:ascii="Arial" w:hAnsi="Arial" w:cs="Arial"/>
          <w:sz w:val="16"/>
        </w:rPr>
      </w:pPr>
      <w:r>
        <w:rPr>
          <w:rFonts w:ascii="Arial" w:hAnsi="Arial" w:cs="Arial"/>
          <w:sz w:val="16"/>
        </w:rPr>
        <w:t>The SWITCH vacuum lifter requires regular maintenance.</w:t>
      </w:r>
    </w:p>
    <w:p w14:paraId="0F9BA33E" w14:textId="77777777" w:rsidR="00172772" w:rsidRDefault="00172772" w:rsidP="00172772">
      <w:pPr>
        <w:rPr>
          <w:rFonts w:ascii="Arial" w:hAnsi="Arial" w:cs="Arial"/>
          <w:sz w:val="16"/>
        </w:rPr>
      </w:pPr>
    </w:p>
    <w:p w14:paraId="60D23A9E" w14:textId="77777777" w:rsidR="00172772" w:rsidRDefault="00172772" w:rsidP="00172772">
      <w:pPr>
        <w:pStyle w:val="Aufzhlung"/>
        <w:rPr>
          <w:rFonts w:cs="Arial"/>
        </w:rPr>
      </w:pPr>
      <w:r>
        <w:rPr>
          <w:rFonts w:cs="Arial"/>
        </w:rPr>
        <w:t>The sealing lip of your vacuum lifter must be cleaned and checked for damage monthly</w:t>
      </w:r>
      <w:r>
        <w:br/>
      </w:r>
      <w:r>
        <w:br/>
      </w:r>
      <w:r>
        <w:br/>
      </w:r>
      <w:r>
        <w:br/>
      </w:r>
    </w:p>
    <w:p w14:paraId="7C1FA8F8" w14:textId="77777777" w:rsidR="00172772" w:rsidRDefault="00172772" w:rsidP="00172772">
      <w:pPr>
        <w:rPr>
          <w:rFonts w:ascii="Arial" w:hAnsi="Arial" w:cs="Arial"/>
          <w:sz w:val="16"/>
        </w:rPr>
      </w:pPr>
    </w:p>
    <w:p w14:paraId="65A22FAC" w14:textId="77777777" w:rsidR="00172772" w:rsidRDefault="00172772" w:rsidP="00172772">
      <w:pPr>
        <w:pStyle w:val="Heading2"/>
        <w:rPr>
          <w:rFonts w:cs="Arial"/>
        </w:rPr>
      </w:pPr>
      <w:bookmarkStart w:id="61" w:name="_Toc527433157"/>
      <w:bookmarkStart w:id="62" w:name="_Toc413076509"/>
      <w:r>
        <w:rPr>
          <w:rFonts w:cs="Arial"/>
        </w:rPr>
        <w:lastRenderedPageBreak/>
        <w:t>Inspection</w:t>
      </w:r>
      <w:bookmarkEnd w:id="61"/>
      <w:bookmarkEnd w:id="62"/>
    </w:p>
    <w:p w14:paraId="1A0BC3CF" w14:textId="77777777" w:rsidR="00172772" w:rsidRDefault="00172772" w:rsidP="00172772">
      <w:pPr>
        <w:framePr w:hSpace="141" w:wrap="around" w:vAnchor="text" w:hAnchor="page" w:x="9681" w:y="137"/>
        <w:pBdr>
          <w:top w:val="single" w:sz="6" w:space="1" w:color="auto"/>
          <w:left w:val="single" w:sz="6" w:space="1" w:color="auto"/>
          <w:bottom w:val="single" w:sz="6" w:space="1" w:color="auto"/>
          <w:right w:val="single" w:sz="6" w:space="1" w:color="auto"/>
        </w:pBdr>
        <w:rPr>
          <w:rFonts w:ascii="Arial" w:hAnsi="Arial" w:cs="Arial"/>
          <w:sz w:val="16"/>
        </w:rPr>
      </w:pPr>
      <w:r>
        <w:rPr>
          <w:rFonts w:ascii="Arial" w:hAnsi="Arial" w:cs="Arial"/>
          <w:noProof/>
          <w:sz w:val="16"/>
        </w:rPr>
        <w:drawing>
          <wp:inline distT="0" distB="0" distL="0" distR="0" wp14:anchorId="0E6B9550" wp14:editId="12FCE5C8">
            <wp:extent cx="1104900" cy="111442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04900" cy="1114425"/>
                    </a:xfrm>
                    <a:prstGeom prst="rect">
                      <a:avLst/>
                    </a:prstGeom>
                    <a:noFill/>
                    <a:ln>
                      <a:noFill/>
                    </a:ln>
                  </pic:spPr>
                </pic:pic>
              </a:graphicData>
            </a:graphic>
          </wp:inline>
        </w:drawing>
      </w:r>
    </w:p>
    <w:p w14:paraId="5063AC5F" w14:textId="77777777" w:rsidR="00172772" w:rsidRDefault="00172772" w:rsidP="00172772">
      <w:pPr>
        <w:framePr w:hSpace="141" w:wrap="around" w:vAnchor="text" w:hAnchor="page" w:x="9681" w:y="137"/>
        <w:pBdr>
          <w:top w:val="single" w:sz="6" w:space="1" w:color="auto"/>
          <w:left w:val="single" w:sz="6" w:space="1" w:color="auto"/>
          <w:bottom w:val="single" w:sz="6" w:space="1" w:color="auto"/>
          <w:right w:val="single" w:sz="6" w:space="1" w:color="auto"/>
        </w:pBdr>
        <w:rPr>
          <w:rFonts w:ascii="Arial" w:hAnsi="Arial" w:cs="Arial"/>
          <w:sz w:val="16"/>
        </w:rPr>
      </w:pPr>
      <w:r>
        <w:rPr>
          <w:rFonts w:ascii="Arial" w:hAnsi="Arial" w:cs="Arial"/>
          <w:b/>
          <w:sz w:val="16"/>
        </w:rPr>
        <w:t>Figure 7.1</w:t>
      </w:r>
      <w:r>
        <w:rPr>
          <w:rFonts w:ascii="Arial" w:hAnsi="Arial" w:cs="Arial"/>
          <w:sz w:val="16"/>
        </w:rPr>
        <w:t>Inspection sticker</w:t>
      </w:r>
    </w:p>
    <w:p w14:paraId="1AD89FFE" w14:textId="77777777" w:rsidR="00172772" w:rsidRDefault="00172772" w:rsidP="00172772">
      <w:pPr>
        <w:rPr>
          <w:rFonts w:ascii="Arial" w:hAnsi="Arial" w:cs="Arial"/>
          <w:sz w:val="16"/>
        </w:rPr>
      </w:pPr>
    </w:p>
    <w:p w14:paraId="037E80D5" w14:textId="77777777" w:rsidR="00172772" w:rsidRPr="005E104F" w:rsidRDefault="00172772" w:rsidP="00172772">
      <w:pPr>
        <w:pStyle w:val="Aufzhlungfett"/>
        <w:numPr>
          <w:ilvl w:val="0"/>
          <w:numId w:val="1"/>
        </w:numPr>
        <w:ind w:left="284" w:hanging="284"/>
        <w:rPr>
          <w:rFonts w:cs="Arial"/>
        </w:rPr>
      </w:pPr>
      <w:r>
        <w:rPr>
          <w:rFonts w:cs="Arial"/>
        </w:rPr>
        <w:t>The SWITCH vacuum lifter is a lifting device! The employer using the SWITCH vacuum lifter must ensure that it is inspected by a qualified person at intervals of no more than one year! (§ 40, para. 1, VBG 9a)</w:t>
      </w:r>
    </w:p>
    <w:p w14:paraId="27212FA4" w14:textId="77777777" w:rsidR="00172772" w:rsidRDefault="00172772" w:rsidP="00172772">
      <w:pPr>
        <w:pStyle w:val="Aufzhlungfett"/>
        <w:numPr>
          <w:ilvl w:val="0"/>
          <w:numId w:val="1"/>
        </w:numPr>
        <w:ind w:left="284" w:hanging="284"/>
        <w:rPr>
          <w:rFonts w:cs="Arial"/>
        </w:rPr>
      </w:pPr>
      <w:r>
        <w:rPr>
          <w:rFonts w:cs="Arial"/>
        </w:rPr>
        <w:t>The next inspection date for the SWITCH vacuum lifter is indicated on the yellow "next inspection date" sticker. (e.g., in April 2015)</w:t>
      </w:r>
    </w:p>
    <w:p w14:paraId="3F2D6C43" w14:textId="77777777" w:rsidR="00172772" w:rsidRDefault="00EB3022" w:rsidP="00172772">
      <w:pPr>
        <w:pStyle w:val="Aufzhlungfett"/>
        <w:numPr>
          <w:ilvl w:val="0"/>
          <w:numId w:val="1"/>
        </w:numPr>
        <w:ind w:left="284" w:hanging="284"/>
        <w:rPr>
          <w:rFonts w:cs="Arial"/>
        </w:rPr>
      </w:pPr>
      <w:r>
        <w:rPr>
          <w:rFonts w:cs="Arial"/>
        </w:rPr>
        <w:t>Repairs and welding (risk of poisoning!) may only be carried out by persons who have the necessary knowledge and skills!</w:t>
      </w:r>
    </w:p>
    <w:p w14:paraId="4C9F1D55" w14:textId="77777777" w:rsidR="00172772" w:rsidRDefault="00172772" w:rsidP="00172772">
      <w:pPr>
        <w:rPr>
          <w:rFonts w:ascii="Arial" w:hAnsi="Arial" w:cs="Arial"/>
          <w:sz w:val="16"/>
        </w:rPr>
      </w:pPr>
    </w:p>
    <w:p w14:paraId="0F351B4D" w14:textId="77777777" w:rsidR="00172772" w:rsidRDefault="00172772" w:rsidP="00172772">
      <w:pPr>
        <w:pStyle w:val="Aufzhlung"/>
        <w:numPr>
          <w:ilvl w:val="0"/>
          <w:numId w:val="1"/>
        </w:numPr>
        <w:rPr>
          <w:rFonts w:cs="Arial"/>
        </w:rPr>
      </w:pPr>
      <w:r>
        <w:rPr>
          <w:rFonts w:cs="Arial"/>
        </w:rPr>
        <w:t>You can have your SWITCH vacuum lifter inspected by a qualified expert at WEHA-Ludwig Werwein GmbH in Königsbrunn, just ask us!</w:t>
      </w:r>
    </w:p>
    <w:p w14:paraId="03650F26" w14:textId="77777777" w:rsidR="00172772" w:rsidRDefault="00172772" w:rsidP="00172772">
      <w:pPr>
        <w:rPr>
          <w:rFonts w:ascii="Arial" w:hAnsi="Arial" w:cs="Arial"/>
          <w:sz w:val="16"/>
        </w:rPr>
      </w:pPr>
    </w:p>
    <w:p w14:paraId="5702E4CB" w14:textId="77777777" w:rsidR="00172772" w:rsidRDefault="00172772" w:rsidP="00172772">
      <w:pPr>
        <w:pStyle w:val="StandardFett"/>
        <w:rPr>
          <w:rFonts w:cs="Arial"/>
        </w:rPr>
      </w:pPr>
      <w:r>
        <w:rPr>
          <w:rFonts w:cs="Arial"/>
        </w:rPr>
        <w:t>Pay attention to the safety regulations in Chapter 3.3!</w:t>
      </w:r>
      <w:r>
        <w:br/>
      </w:r>
      <w:r>
        <w:br/>
      </w:r>
    </w:p>
    <w:p w14:paraId="25101E3C" w14:textId="77777777" w:rsidR="00172772" w:rsidRDefault="00172772" w:rsidP="00172772">
      <w:pPr>
        <w:rPr>
          <w:rFonts w:ascii="Arial" w:hAnsi="Arial" w:cs="Arial"/>
          <w:sz w:val="16"/>
        </w:rPr>
      </w:pPr>
    </w:p>
    <w:p w14:paraId="76649925" w14:textId="77777777" w:rsidR="00172772" w:rsidRDefault="00172772" w:rsidP="00172772">
      <w:pPr>
        <w:pStyle w:val="StandardFett"/>
        <w:rPr>
          <w:rFonts w:cs="Arial"/>
        </w:rPr>
      </w:pPr>
      <w:r>
        <w:rPr>
          <w:rFonts w:cs="Arial"/>
        </w:rPr>
        <w:t>This inspection must be carried out at least once a year.</w:t>
      </w:r>
      <w:r>
        <w:br/>
      </w:r>
      <w:r>
        <w:br/>
      </w:r>
    </w:p>
    <w:p w14:paraId="0C5406DF" w14:textId="77777777" w:rsidR="00172772" w:rsidRDefault="00172772" w:rsidP="00172772">
      <w:pPr>
        <w:pStyle w:val="Header"/>
        <w:tabs>
          <w:tab w:val="clear" w:pos="4536"/>
          <w:tab w:val="clear" w:pos="9072"/>
        </w:tabs>
        <w:rPr>
          <w:rFonts w:cs="Arial"/>
        </w:rPr>
      </w:pPr>
    </w:p>
    <w:p w14:paraId="0E98582E" w14:textId="77777777" w:rsidR="00172772" w:rsidRDefault="00172772" w:rsidP="00172772">
      <w:pPr>
        <w:pStyle w:val="Aufzhlung"/>
        <w:rPr>
          <w:rFonts w:cs="Arial"/>
        </w:rPr>
      </w:pPr>
      <w:r>
        <w:rPr>
          <w:rFonts w:cs="Arial"/>
        </w:rPr>
        <w:t>Check the SWITCH vacuum lifter once a year for rust spots, especially all welds.</w:t>
      </w:r>
    </w:p>
    <w:p w14:paraId="057B94E9" w14:textId="77777777" w:rsidR="00172772" w:rsidRDefault="00172772" w:rsidP="00172772">
      <w:pPr>
        <w:pStyle w:val="Aufzhlung"/>
        <w:rPr>
          <w:rFonts w:cs="Arial"/>
        </w:rPr>
      </w:pPr>
      <w:r>
        <w:rPr>
          <w:rFonts w:cs="Arial"/>
        </w:rPr>
        <w:t>Remove the rust and protect the area by applying a suitable rust inhibitor, e.g., zinc spray.</w:t>
      </w:r>
    </w:p>
    <w:p w14:paraId="710C6AF6" w14:textId="77777777" w:rsidR="00172772" w:rsidRDefault="00172772" w:rsidP="00172772">
      <w:pPr>
        <w:pStyle w:val="Aufzhlung"/>
        <w:rPr>
          <w:rFonts w:cs="Arial"/>
        </w:rPr>
      </w:pPr>
      <w:r>
        <w:rPr>
          <w:rFonts w:cs="Arial"/>
        </w:rPr>
        <w:t>Check all screws of the SWITCH vacuum lifter for looseness and tighten them if necessary.</w:t>
      </w:r>
    </w:p>
    <w:p w14:paraId="047041AD" w14:textId="77777777" w:rsidR="00172772" w:rsidRPr="00304E49" w:rsidRDefault="00172772" w:rsidP="00172772">
      <w:pPr>
        <w:pStyle w:val="Aufzhlung"/>
        <w:rPr>
          <w:rFonts w:cs="Arial"/>
        </w:rPr>
      </w:pPr>
      <w:r>
        <w:rPr>
          <w:rFonts w:cs="Arial"/>
        </w:rPr>
        <w:t>Check the rubber sealing lip for damage and have it replaced if necessary, either by the dealer or</w:t>
      </w:r>
      <w:r>
        <w:br/>
      </w:r>
      <w:r>
        <w:rPr>
          <w:rFonts w:cs="Arial"/>
        </w:rPr>
        <w:t>Manufacturer.</w:t>
      </w:r>
      <w:r>
        <w:br/>
      </w:r>
      <w:r>
        <w:br/>
      </w:r>
    </w:p>
    <w:p w14:paraId="6194494F" w14:textId="77777777" w:rsidR="00172772" w:rsidRDefault="00172772" w:rsidP="00172772">
      <w:pPr>
        <w:rPr>
          <w:rFonts w:ascii="Arial" w:hAnsi="Arial" w:cs="Arial"/>
          <w:sz w:val="16"/>
        </w:rPr>
      </w:pPr>
    </w:p>
    <w:tbl>
      <w:tblPr>
        <w:tblW w:w="9865" w:type="dxa"/>
        <w:tblLayout w:type="fixed"/>
        <w:tblCellMar>
          <w:left w:w="71" w:type="dxa"/>
          <w:right w:w="71" w:type="dxa"/>
        </w:tblCellMar>
        <w:tblLook w:val="0000" w:firstRow="0" w:lastRow="0" w:firstColumn="0" w:lastColumn="0" w:noHBand="0" w:noVBand="0"/>
      </w:tblPr>
      <w:tblGrid>
        <w:gridCol w:w="780"/>
        <w:gridCol w:w="8222"/>
        <w:gridCol w:w="863"/>
      </w:tblGrid>
      <w:tr w:rsidR="00172772" w14:paraId="11F57FE1" w14:textId="77777777" w:rsidTr="00C16B70">
        <w:tc>
          <w:tcPr>
            <w:tcW w:w="780" w:type="dxa"/>
          </w:tcPr>
          <w:p w14:paraId="10CD5623" w14:textId="77777777" w:rsidR="00172772" w:rsidRDefault="00172772" w:rsidP="00C16B70">
            <w:pPr>
              <w:rPr>
                <w:rFonts w:ascii="Arial" w:hAnsi="Arial" w:cs="Arial"/>
                <w:sz w:val="16"/>
              </w:rPr>
            </w:pPr>
            <w:r>
              <w:rPr>
                <w:rFonts w:ascii="Arial" w:hAnsi="Arial" w:cs="Arial"/>
                <w:noProof/>
                <w:sz w:val="16"/>
              </w:rPr>
              <w:drawing>
                <wp:inline distT="0" distB="0" distL="0" distR="0" wp14:anchorId="08F45E53" wp14:editId="21D347FB">
                  <wp:extent cx="304800" cy="304800"/>
                  <wp:effectExtent l="38100" t="38100" r="19050" b="1905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8222" w:type="dxa"/>
          </w:tcPr>
          <w:p w14:paraId="306E288D" w14:textId="77777777" w:rsidR="00172772" w:rsidRDefault="00172772" w:rsidP="00C16B70">
            <w:pPr>
              <w:pStyle w:val="Standarfettmit"/>
              <w:rPr>
                <w:rFonts w:cs="Arial"/>
              </w:rPr>
            </w:pPr>
            <w:r>
              <w:rPr>
                <w:rFonts w:cs="Arial"/>
              </w:rPr>
              <w:t>Repairs and welding (risk of poisoning!) may only be carried out by persons who have the necessary knowledge and skills!</w:t>
            </w:r>
          </w:p>
          <w:p w14:paraId="0D1666AB" w14:textId="77777777" w:rsidR="00172772" w:rsidRDefault="00172772" w:rsidP="00C16B70">
            <w:pPr>
              <w:pStyle w:val="Standarfettmit"/>
              <w:jc w:val="left"/>
              <w:rPr>
                <w:rFonts w:cs="Arial"/>
              </w:rPr>
            </w:pPr>
            <w:r>
              <w:br/>
            </w:r>
          </w:p>
        </w:tc>
        <w:tc>
          <w:tcPr>
            <w:tcW w:w="863" w:type="dxa"/>
          </w:tcPr>
          <w:p w14:paraId="2F6D5F80" w14:textId="77777777" w:rsidR="00172772" w:rsidRDefault="00172772" w:rsidP="00C16B70">
            <w:pPr>
              <w:jc w:val="right"/>
              <w:rPr>
                <w:rFonts w:ascii="Arial" w:hAnsi="Arial" w:cs="Arial"/>
                <w:sz w:val="16"/>
              </w:rPr>
            </w:pPr>
            <w:r>
              <w:rPr>
                <w:rFonts w:ascii="Arial" w:hAnsi="Arial" w:cs="Arial"/>
                <w:noProof/>
                <w:sz w:val="16"/>
              </w:rPr>
              <w:drawing>
                <wp:inline distT="0" distB="0" distL="0" distR="0" wp14:anchorId="417D3A01" wp14:editId="7C271FB0">
                  <wp:extent cx="304800" cy="304800"/>
                  <wp:effectExtent l="38100" t="38100" r="19050" b="1905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r>
    </w:tbl>
    <w:p w14:paraId="12378E11" w14:textId="77777777" w:rsidR="00172772" w:rsidRDefault="00172772" w:rsidP="00172772">
      <w:pPr>
        <w:pStyle w:val="Heading1"/>
        <w:rPr>
          <w:rFonts w:cs="Arial"/>
          <w:sz w:val="24"/>
        </w:rPr>
      </w:pPr>
      <w:bookmarkStart w:id="63" w:name="_Toc463942913"/>
      <w:bookmarkStart w:id="64" w:name="_Toc413076510"/>
      <w:r>
        <w:rPr>
          <w:rFonts w:cs="Arial"/>
          <w:sz w:val="24"/>
        </w:rPr>
        <w:t>Bill of Materials</w:t>
      </w:r>
      <w:bookmarkEnd w:id="63"/>
      <w:bookmarkEnd w:id="64"/>
    </w:p>
    <w:p w14:paraId="7851E5E8" w14:textId="77777777" w:rsidR="00172772" w:rsidRDefault="00172772" w:rsidP="00172772">
      <w:pPr>
        <w:rPr>
          <w:rFonts w:ascii="Arial" w:hAnsi="Arial" w:cs="Arial"/>
          <w:sz w:val="16"/>
        </w:rPr>
      </w:pPr>
    </w:p>
    <w:p w14:paraId="78EDFD46" w14:textId="77777777" w:rsidR="00172772" w:rsidRDefault="00172772" w:rsidP="00172772">
      <w:pPr>
        <w:rPr>
          <w:rFonts w:ascii="Arial" w:hAnsi="Arial" w:cs="Arial"/>
          <w:sz w:val="16"/>
        </w:rPr>
      </w:pPr>
      <w:r>
        <w:rPr>
          <w:rFonts w:ascii="Arial" w:hAnsi="Arial" w:cs="Arial"/>
          <w:sz w:val="16"/>
        </w:rPr>
        <w:t>When ordering, specify quantity, part name, item number and, if applicable, the standard abbreviation</w:t>
      </w:r>
    </w:p>
    <w:p w14:paraId="5D1A5A58" w14:textId="77777777" w:rsidR="00172772" w:rsidRDefault="00172772" w:rsidP="00172772">
      <w:pPr>
        <w:rPr>
          <w:rFonts w:ascii="Arial" w:hAnsi="Arial" w:cs="Arial"/>
          <w:sz w:val="16"/>
        </w:rPr>
      </w:pPr>
    </w:p>
    <w:tbl>
      <w:tblPr>
        <w:tblW w:w="9865" w:type="dxa"/>
        <w:tblLayout w:type="fixed"/>
        <w:tblCellMar>
          <w:left w:w="71" w:type="dxa"/>
          <w:right w:w="71" w:type="dxa"/>
        </w:tblCellMar>
        <w:tblLook w:val="0000" w:firstRow="0" w:lastRow="0" w:firstColumn="0" w:lastColumn="0" w:noHBand="0" w:noVBand="0"/>
      </w:tblPr>
      <w:tblGrid>
        <w:gridCol w:w="780"/>
        <w:gridCol w:w="8222"/>
        <w:gridCol w:w="863"/>
      </w:tblGrid>
      <w:tr w:rsidR="00172772" w14:paraId="7B65EBB1" w14:textId="77777777" w:rsidTr="00C16B70">
        <w:tc>
          <w:tcPr>
            <w:tcW w:w="780" w:type="dxa"/>
          </w:tcPr>
          <w:p w14:paraId="5708BBCF" w14:textId="77777777" w:rsidR="00172772" w:rsidRDefault="00172772" w:rsidP="00C16B70">
            <w:pPr>
              <w:rPr>
                <w:rFonts w:ascii="Arial" w:hAnsi="Arial" w:cs="Arial"/>
                <w:sz w:val="16"/>
              </w:rPr>
            </w:pPr>
            <w:r>
              <w:rPr>
                <w:rFonts w:ascii="Arial" w:hAnsi="Arial" w:cs="Arial"/>
                <w:noProof/>
                <w:sz w:val="16"/>
              </w:rPr>
              <w:drawing>
                <wp:inline distT="0" distB="0" distL="0" distR="0" wp14:anchorId="03F78F4A" wp14:editId="4B40B02C">
                  <wp:extent cx="304800" cy="304800"/>
                  <wp:effectExtent l="38100" t="38100" r="19050" b="1905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c>
          <w:tcPr>
            <w:tcW w:w="8222" w:type="dxa"/>
          </w:tcPr>
          <w:p w14:paraId="0519C5E0" w14:textId="77777777" w:rsidR="00172772" w:rsidRDefault="00172772" w:rsidP="00C16B70">
            <w:pPr>
              <w:pStyle w:val="Standarfettmit"/>
              <w:rPr>
                <w:rFonts w:cs="Arial"/>
              </w:rPr>
            </w:pPr>
            <w:r>
              <w:rPr>
                <w:rFonts w:cs="Arial"/>
              </w:rPr>
              <w:t>Repairs may only be carried out by the manufacturer!</w:t>
            </w:r>
          </w:p>
          <w:p w14:paraId="48C8D567" w14:textId="77777777" w:rsidR="00172772" w:rsidRDefault="00172772" w:rsidP="00C16B70">
            <w:pPr>
              <w:pStyle w:val="Standarfettmit"/>
              <w:rPr>
                <w:rFonts w:cs="Arial"/>
              </w:rPr>
            </w:pPr>
            <w:r>
              <w:rPr>
                <w:rFonts w:cs="Arial"/>
              </w:rPr>
              <w:t>Unauthorized repairs or the installation of additional equipment will void any liability and warranty claims by the dealer or manufacturer!</w:t>
            </w:r>
            <w:r>
              <w:br/>
            </w:r>
            <w:r>
              <w:br/>
            </w:r>
            <w:r>
              <w:br/>
            </w:r>
            <w:r>
              <w:br/>
            </w:r>
            <w:r>
              <w:br/>
            </w:r>
          </w:p>
        </w:tc>
        <w:tc>
          <w:tcPr>
            <w:tcW w:w="863" w:type="dxa"/>
          </w:tcPr>
          <w:p w14:paraId="5BAF9EA4" w14:textId="77777777" w:rsidR="00172772" w:rsidRDefault="00172772" w:rsidP="00C16B70">
            <w:pPr>
              <w:jc w:val="right"/>
              <w:rPr>
                <w:rFonts w:ascii="Arial" w:hAnsi="Arial" w:cs="Arial"/>
                <w:sz w:val="16"/>
              </w:rPr>
            </w:pPr>
            <w:r>
              <w:rPr>
                <w:rFonts w:ascii="Arial" w:hAnsi="Arial" w:cs="Arial"/>
                <w:noProof/>
                <w:sz w:val="16"/>
              </w:rPr>
              <w:drawing>
                <wp:inline distT="0" distB="0" distL="0" distR="0" wp14:anchorId="0BB35ADC" wp14:editId="7AB15959">
                  <wp:extent cx="304800" cy="304800"/>
                  <wp:effectExtent l="38100" t="38100" r="19050" b="1905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w="28575" cmpd="sng">
                            <a:solidFill>
                              <a:srgbClr val="000000"/>
                            </a:solidFill>
                            <a:miter lim="800000"/>
                            <a:headEnd/>
                            <a:tailEnd/>
                          </a:ln>
                          <a:effectLst/>
                        </pic:spPr>
                      </pic:pic>
                    </a:graphicData>
                  </a:graphic>
                </wp:inline>
              </w:drawing>
            </w:r>
          </w:p>
        </w:tc>
      </w:tr>
    </w:tbl>
    <w:p w14:paraId="100FD7A5" w14:textId="77777777" w:rsidR="00C80002" w:rsidRPr="00EB3022" w:rsidRDefault="00C80002">
      <w:pPr>
        <w:rPr>
          <w:rFonts w:ascii="Arial" w:hAnsi="Arial" w:cs="Arial"/>
          <w:sz w:val="16"/>
        </w:rPr>
      </w:pPr>
    </w:p>
    <w:sectPr w:rsidR="00C80002" w:rsidRPr="00EB3022" w:rsidSect="00172772">
      <w:headerReference w:type="even" r:id="rId34"/>
      <w:headerReference w:type="default" r:id="rId35"/>
      <w:footerReference w:type="even" r:id="rId36"/>
      <w:footerReference w:type="default" r:id="rId37"/>
      <w:pgSz w:w="11906" w:h="16838" w:code="9"/>
      <w:pgMar w:top="851" w:right="1134" w:bottom="992" w:left="1134" w:header="6" w:footer="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826AF" w14:textId="77777777" w:rsidR="007678A6" w:rsidRDefault="007678A6">
      <w:r>
        <w:separator/>
      </w:r>
    </w:p>
  </w:endnote>
  <w:endnote w:type="continuationSeparator" w:id="0">
    <w:p w14:paraId="1E63E453" w14:textId="77777777" w:rsidR="007678A6" w:rsidRDefault="00767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93E7F" w14:textId="77777777" w:rsidR="00172772" w:rsidRDefault="00172772">
    <w:pPr>
      <w:pStyle w:val="Footer"/>
    </w:pPr>
  </w:p>
  <w:tbl>
    <w:tblPr>
      <w:tblW w:w="0" w:type="auto"/>
      <w:tblLayout w:type="fixed"/>
      <w:tblCellMar>
        <w:left w:w="70" w:type="dxa"/>
        <w:right w:w="70" w:type="dxa"/>
      </w:tblCellMar>
      <w:tblLook w:val="0000" w:firstRow="0" w:lastRow="0" w:firstColumn="0" w:lastColumn="0" w:noHBand="0" w:noVBand="0"/>
    </w:tblPr>
    <w:tblGrid>
      <w:gridCol w:w="1346"/>
      <w:gridCol w:w="8432"/>
    </w:tblGrid>
    <w:tr w:rsidR="00172772" w14:paraId="6E231508" w14:textId="77777777">
      <w:tc>
        <w:tcPr>
          <w:tcW w:w="1346" w:type="dxa"/>
          <w:tcBorders>
            <w:top w:val="single" w:sz="6" w:space="0" w:color="auto"/>
            <w:left w:val="single" w:sz="6" w:space="0" w:color="auto"/>
            <w:bottom w:val="single" w:sz="6" w:space="0" w:color="auto"/>
            <w:right w:val="single" w:sz="6" w:space="0" w:color="auto"/>
          </w:tcBorders>
        </w:tcPr>
        <w:p w14:paraId="057F50E7" w14:textId="77777777" w:rsidR="00172772" w:rsidRDefault="00172772">
          <w:pPr>
            <w:spacing w:before="20"/>
            <w:jc w:val="both"/>
          </w:pPr>
          <w:r>
            <w:t>Page:</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of</w:t>
          </w:r>
          <w:r>
            <w:rPr>
              <w:rStyle w:val="PageNumber"/>
            </w:rPr>
            <w:fldChar w:fldCharType="begin"/>
          </w:r>
          <w:r>
            <w:rPr>
              <w:rStyle w:val="PageNumber"/>
            </w:rPr>
            <w:instrText xml:space="preserve"> ASK  \* MERGEFORMAT </w:instrText>
          </w:r>
          <w:r>
            <w:rPr>
              <w:rStyle w:val="PageNumber"/>
            </w:rPr>
            <w:fldChar w:fldCharType="end"/>
          </w:r>
          <w:r>
            <w:rPr>
              <w:rStyle w:val="PageNumber"/>
            </w:rPr>
            <w:t>16</w:t>
          </w:r>
        </w:p>
      </w:tc>
      <w:tc>
        <w:tcPr>
          <w:tcW w:w="8432" w:type="dxa"/>
          <w:tcBorders>
            <w:top w:val="single" w:sz="6" w:space="0" w:color="auto"/>
            <w:left w:val="nil"/>
            <w:bottom w:val="single" w:sz="6" w:space="0" w:color="auto"/>
            <w:right w:val="single" w:sz="6" w:space="0" w:color="auto"/>
          </w:tcBorders>
        </w:tcPr>
        <w:p w14:paraId="004F5B54" w14:textId="77777777" w:rsidR="00172772" w:rsidRDefault="00172772">
          <w:pPr>
            <w:pStyle w:val="Header"/>
            <w:tabs>
              <w:tab w:val="clear" w:pos="4536"/>
              <w:tab w:val="clear" w:pos="9072"/>
            </w:tabs>
            <w:spacing w:before="20"/>
          </w:pPr>
          <w:r>
            <w:t>File:</w:t>
          </w:r>
          <w:r>
            <w:tab/>
          </w:r>
          <w:r>
            <w:tab/>
            <w:t>D:\\My Documents\User Manuals\Vacuum Lifter</w:t>
          </w:r>
          <w:r w:rsidR="005E104F">
            <w:t>SWITCH 800 600 400 300 150.doc</w:t>
          </w:r>
        </w:p>
        <w:p w14:paraId="7F6F5BD6" w14:textId="77777777" w:rsidR="00172772" w:rsidRDefault="00172772">
          <w:pPr>
            <w:pStyle w:val="Footer"/>
            <w:jc w:val="right"/>
          </w:pPr>
          <w:r>
            <w:t>Revision/ Created on: 5/</w:t>
          </w:r>
          <w:smartTag w:uri="urn:schemas-microsoft-com:office:smarttags" w:element="date">
            <w:smartTagPr>
              <w:attr w:name="ls" w:val="trans"/>
              <w:attr w:name="Month" w:val="10"/>
              <w:attr w:name="Day" w:val="16"/>
              <w:attr w:name="Year" w:val="2002"/>
            </w:smartTagPr>
            <w:r>
              <w:rPr>
                <w:b/>
              </w:rPr>
              <w:t>October 16, 2002</w:t>
            </w:r>
          </w:smartTag>
        </w:p>
      </w:tc>
    </w:tr>
  </w:tbl>
  <w:p w14:paraId="52EAB889" w14:textId="77777777" w:rsidR="00172772" w:rsidRDefault="00172772">
    <w:pPr>
      <w:pStyle w:val="Footer"/>
    </w:pPr>
  </w:p>
  <w:p w14:paraId="11B63784" w14:textId="77777777" w:rsidR="00172772" w:rsidRDefault="00172772">
    <w:pPr>
      <w:pStyle w:val="Footer"/>
    </w:pPr>
  </w:p>
  <w:p w14:paraId="167C6AF8" w14:textId="77777777" w:rsidR="00172772" w:rsidRDefault="00172772">
    <w:pPr>
      <w:pStyle w:val="Footer"/>
    </w:pPr>
  </w:p>
  <w:p w14:paraId="3E205F6C" w14:textId="77777777" w:rsidR="00172772" w:rsidRDefault="001727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F8CBA" w14:textId="77777777" w:rsidR="00172772" w:rsidRDefault="00172772">
    <w:pPr>
      <w:pStyle w:val="Footer"/>
    </w:pPr>
  </w:p>
  <w:tbl>
    <w:tblPr>
      <w:tblW w:w="0" w:type="auto"/>
      <w:tblLayout w:type="fixed"/>
      <w:tblCellMar>
        <w:left w:w="70" w:type="dxa"/>
        <w:right w:w="70" w:type="dxa"/>
      </w:tblCellMar>
      <w:tblLook w:val="0000" w:firstRow="0" w:lastRow="0" w:firstColumn="0" w:lastColumn="0" w:noHBand="0" w:noVBand="0"/>
    </w:tblPr>
    <w:tblGrid>
      <w:gridCol w:w="8008"/>
      <w:gridCol w:w="1770"/>
    </w:tblGrid>
    <w:tr w:rsidR="00172772" w14:paraId="0C398B66" w14:textId="77777777">
      <w:tc>
        <w:tcPr>
          <w:tcW w:w="8008" w:type="dxa"/>
          <w:tcBorders>
            <w:top w:val="single" w:sz="6" w:space="0" w:color="auto"/>
            <w:left w:val="single" w:sz="6" w:space="0" w:color="auto"/>
            <w:bottom w:val="single" w:sz="6" w:space="0" w:color="auto"/>
            <w:right w:val="single" w:sz="6" w:space="0" w:color="auto"/>
          </w:tcBorders>
        </w:tcPr>
        <w:p w14:paraId="6E36891E" w14:textId="77777777" w:rsidR="00172772" w:rsidRDefault="00172772" w:rsidP="003E266D">
          <w:pPr>
            <w:spacing w:before="20"/>
          </w:pPr>
        </w:p>
      </w:tc>
      <w:tc>
        <w:tcPr>
          <w:tcW w:w="1770" w:type="dxa"/>
          <w:tcBorders>
            <w:top w:val="single" w:sz="6" w:space="0" w:color="auto"/>
            <w:left w:val="nil"/>
            <w:bottom w:val="single" w:sz="6" w:space="0" w:color="auto"/>
            <w:right w:val="single" w:sz="6" w:space="0" w:color="auto"/>
          </w:tcBorders>
        </w:tcPr>
        <w:p w14:paraId="3D374407" w14:textId="77777777" w:rsidR="00172772" w:rsidRDefault="00172772">
          <w:pPr>
            <w:pStyle w:val="Footer"/>
            <w:jc w:val="right"/>
          </w:pPr>
          <w:r>
            <w:t>Page</w:t>
          </w:r>
          <w:r>
            <w:fldChar w:fldCharType="begin"/>
          </w:r>
          <w:r>
            <w:instrText xml:space="preserve"> PAGE </w:instrText>
          </w:r>
          <w:r>
            <w:fldChar w:fldCharType="separate"/>
          </w:r>
          <w:r>
            <w:rPr>
              <w:noProof/>
            </w:rPr>
            <w:t>1</w:t>
          </w:r>
          <w:r>
            <w:fldChar w:fldCharType="end"/>
          </w:r>
          <w:r>
            <w:t>of</w:t>
          </w:r>
          <w:fldSimple w:instr=" NUMPAGES ">
            <w:r>
              <w:rPr>
                <w:noProof/>
              </w:rPr>
              <w:t>9</w:t>
            </w:r>
          </w:fldSimple>
        </w:p>
      </w:tc>
    </w:tr>
  </w:tbl>
  <w:p w14:paraId="16A58D24" w14:textId="77777777" w:rsidR="00172772" w:rsidRDefault="00172772">
    <w:pPr>
      <w:pStyle w:val="Footer"/>
      <w:rPr>
        <w:rFonts w:cs="Arial"/>
        <w:szCs w:val="16"/>
      </w:rPr>
    </w:pPr>
  </w:p>
  <w:p w14:paraId="682463AF" w14:textId="77777777" w:rsidR="00172772" w:rsidRDefault="00172772">
    <w:pPr>
      <w:pStyle w:val="Footer"/>
      <w:rPr>
        <w:rFonts w:cs="Arial"/>
        <w:szCs w:val="16"/>
      </w:rPr>
    </w:pPr>
  </w:p>
  <w:p w14:paraId="571126F6" w14:textId="77777777" w:rsidR="00172772" w:rsidRDefault="00172772">
    <w:pP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76BED" w14:textId="77777777" w:rsidR="007678A6" w:rsidRDefault="007678A6">
      <w:r>
        <w:separator/>
      </w:r>
    </w:p>
  </w:footnote>
  <w:footnote w:type="continuationSeparator" w:id="0">
    <w:p w14:paraId="2C0E6F9D" w14:textId="77777777" w:rsidR="007678A6" w:rsidRDefault="00767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A0A18" w14:textId="77777777" w:rsidR="00172772" w:rsidRDefault="00172772">
    <w:pPr>
      <w:pStyle w:val="Header"/>
    </w:pPr>
  </w:p>
  <w:p w14:paraId="4C21EB6C" w14:textId="77777777" w:rsidR="00172772" w:rsidRDefault="00172772">
    <w:pPr>
      <w:pStyle w:val="Heade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61"/>
      <w:gridCol w:w="7339"/>
      <w:gridCol w:w="777"/>
    </w:tblGrid>
    <w:tr w:rsidR="00172772" w14:paraId="08DEC2DE" w14:textId="77777777">
      <w:tc>
        <w:tcPr>
          <w:tcW w:w="1661" w:type="dxa"/>
        </w:tcPr>
        <w:p w14:paraId="4C516A9F" w14:textId="77777777" w:rsidR="00172772" w:rsidRDefault="00172772">
          <w:pPr>
            <w:pStyle w:val="Header"/>
            <w:jc w:val="center"/>
          </w:pPr>
          <w:r>
            <w:rPr>
              <w:noProof/>
            </w:rPr>
            <w:drawing>
              <wp:inline distT="0" distB="0" distL="0" distR="0" wp14:anchorId="32DF9B17" wp14:editId="474D9A5F">
                <wp:extent cx="962025" cy="20955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p>
      </w:tc>
      <w:tc>
        <w:tcPr>
          <w:tcW w:w="7339" w:type="dxa"/>
        </w:tcPr>
        <w:p w14:paraId="6A742E2D" w14:textId="77777777" w:rsidR="00172772" w:rsidRDefault="00172772">
          <w:pPr>
            <w:pStyle w:val="Header"/>
            <w:spacing w:before="60" w:after="60"/>
            <w:jc w:val="center"/>
          </w:pPr>
          <w:r>
            <w:t>Operating Instructions for the SWITCH 800 / 600 / 400 / 300 / 150 / safety vacuum lifter</w:t>
          </w:r>
        </w:p>
      </w:tc>
      <w:tc>
        <w:tcPr>
          <w:tcW w:w="777" w:type="dxa"/>
        </w:tcPr>
        <w:p w14:paraId="061C5B14" w14:textId="77777777" w:rsidR="00172772" w:rsidRDefault="00172772">
          <w:pPr>
            <w:pStyle w:val="Header"/>
            <w:spacing w:before="40" w:after="40"/>
            <w:jc w:val="center"/>
          </w:pPr>
          <w:r>
            <w:object w:dxaOrig="4322" w:dyaOrig="2882" w14:anchorId="5D94D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6.4pt;height:20.5pt" o:ole="">
                <v:imagedata r:id="rId2" o:title=""/>
              </v:shape>
              <o:OLEObject Type="Embed" ProgID="Word.Picture.6" ShapeID="_x0000_i1028" DrawAspect="Content" ObjectID="_1834826185" r:id="rId3"/>
            </w:object>
          </w:r>
        </w:p>
      </w:tc>
    </w:tr>
  </w:tbl>
  <w:p w14:paraId="64E685C1" w14:textId="77777777" w:rsidR="00172772" w:rsidRDefault="001727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275A" w14:textId="77777777" w:rsidR="00172772" w:rsidRDefault="00172772">
    <w:pPr>
      <w:pStyle w:val="Header"/>
    </w:pPr>
  </w:p>
  <w:p w14:paraId="48508B6D" w14:textId="77777777" w:rsidR="00172772" w:rsidRDefault="00172772">
    <w:pPr>
      <w:pStyle w:val="Heade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79"/>
      <w:gridCol w:w="7339"/>
      <w:gridCol w:w="1659"/>
    </w:tblGrid>
    <w:tr w:rsidR="00172772" w14:paraId="46BB3B41" w14:textId="77777777" w:rsidTr="003E266D">
      <w:trPr>
        <w:trHeight w:val="269"/>
      </w:trPr>
      <w:tc>
        <w:tcPr>
          <w:tcW w:w="779" w:type="dxa"/>
          <w:vAlign w:val="center"/>
        </w:tcPr>
        <w:p w14:paraId="5501A55F" w14:textId="77777777" w:rsidR="00172772" w:rsidRDefault="00172772">
          <w:pPr>
            <w:pStyle w:val="Header"/>
            <w:jc w:val="center"/>
          </w:pPr>
        </w:p>
      </w:tc>
      <w:tc>
        <w:tcPr>
          <w:tcW w:w="7339" w:type="dxa"/>
          <w:vAlign w:val="center"/>
        </w:tcPr>
        <w:p w14:paraId="3B320002" w14:textId="77777777" w:rsidR="00172772" w:rsidRDefault="00172772">
          <w:pPr>
            <w:pStyle w:val="Header"/>
            <w:spacing w:before="60" w:after="60"/>
            <w:jc w:val="center"/>
            <w:rPr>
              <w:sz w:val="24"/>
              <w:szCs w:val="24"/>
            </w:rPr>
          </w:pPr>
          <w:r>
            <w:rPr>
              <w:sz w:val="24"/>
              <w:szCs w:val="24"/>
            </w:rPr>
            <w:t>Operating Instructions</w:t>
          </w:r>
        </w:p>
      </w:tc>
      <w:tc>
        <w:tcPr>
          <w:tcW w:w="1659" w:type="dxa"/>
          <w:vAlign w:val="center"/>
        </w:tcPr>
        <w:p w14:paraId="0837260B" w14:textId="77777777" w:rsidR="00172772" w:rsidRDefault="00172772" w:rsidP="003E266D">
          <w:pPr>
            <w:pStyle w:val="Header"/>
            <w:spacing w:before="40" w:after="40"/>
          </w:pPr>
          <w:r>
            <w:rPr>
              <w:noProof/>
            </w:rPr>
            <w:drawing>
              <wp:inline distT="0" distB="0" distL="0" distR="0" wp14:anchorId="2CEFBCF5" wp14:editId="0430BCDA">
                <wp:extent cx="962025" cy="40957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409575"/>
                        </a:xfrm>
                        <a:prstGeom prst="rect">
                          <a:avLst/>
                        </a:prstGeom>
                        <a:noFill/>
                        <a:ln>
                          <a:noFill/>
                        </a:ln>
                      </pic:spPr>
                    </pic:pic>
                  </a:graphicData>
                </a:graphic>
              </wp:inline>
            </w:drawing>
          </w:r>
        </w:p>
      </w:tc>
    </w:tr>
  </w:tbl>
  <w:p w14:paraId="17DCFC7D" w14:textId="77777777" w:rsidR="00172772" w:rsidRDefault="00172772">
    <w:pPr>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2949C22"/>
    <w:lvl w:ilvl="0">
      <w:numFmt w:val="decimal"/>
      <w:pStyle w:val="AufzhlFettInnen"/>
      <w:lvlText w:val="*"/>
      <w:lvlJc w:val="left"/>
    </w:lvl>
  </w:abstractNum>
  <w:abstractNum w:abstractNumId="1" w15:restartNumberingAfterBreak="0">
    <w:nsid w:val="3575782F"/>
    <w:multiLevelType w:val="hybridMultilevel"/>
    <w:tmpl w:val="E6FA97C8"/>
    <w:lvl w:ilvl="0" w:tplc="DA08241A">
      <w:start w:val="1"/>
      <w:numFmt w:val="bullet"/>
      <w:pStyle w:val="Aufzhlung"/>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775E71"/>
    <w:multiLevelType w:val="hybridMultilevel"/>
    <w:tmpl w:val="B6F2E084"/>
    <w:lvl w:ilvl="0" w:tplc="00541860">
      <w:start w:val="1"/>
      <w:numFmt w:val="bullet"/>
      <w:pStyle w:val="AufzStandardfett"/>
      <w:lvlText w:val=""/>
      <w:lvlJc w:val="left"/>
      <w:pPr>
        <w:tabs>
          <w:tab w:val="num" w:pos="360"/>
        </w:tabs>
        <w:ind w:left="22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ED125E"/>
    <w:multiLevelType w:val="hybridMultilevel"/>
    <w:tmpl w:val="A6B62530"/>
    <w:lvl w:ilvl="0" w:tplc="1C8A3DC6">
      <w:start w:val="1"/>
      <w:numFmt w:val="bullet"/>
      <w:pStyle w:val="Aufzhlungfett"/>
      <w:lvlText w:val=""/>
      <w:lvlJc w:val="left"/>
      <w:pPr>
        <w:tabs>
          <w:tab w:val="num" w:pos="720"/>
        </w:tabs>
        <w:ind w:left="587"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5E37B5"/>
    <w:multiLevelType w:val="hybridMultilevel"/>
    <w:tmpl w:val="D8526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5365940">
    <w:abstractNumId w:val="0"/>
    <w:lvlOverride w:ilvl="0">
      <w:lvl w:ilvl="0">
        <w:start w:val="1"/>
        <w:numFmt w:val="bullet"/>
        <w:pStyle w:val="AufzhlFettInnen"/>
        <w:lvlText w:val=""/>
        <w:legacy w:legacy="1" w:legacySpace="0" w:legacyIndent="283"/>
        <w:lvlJc w:val="left"/>
        <w:pPr>
          <w:ind w:left="283" w:hanging="283"/>
        </w:pPr>
        <w:rPr>
          <w:rFonts w:ascii="Symbol" w:hAnsi="Symbol" w:hint="default"/>
        </w:rPr>
      </w:lvl>
    </w:lvlOverride>
  </w:num>
  <w:num w:numId="2" w16cid:durableId="868906780">
    <w:abstractNumId w:val="1"/>
  </w:num>
  <w:num w:numId="3" w16cid:durableId="1293486979">
    <w:abstractNumId w:val="2"/>
  </w:num>
  <w:num w:numId="4" w16cid:durableId="1532912263">
    <w:abstractNumId w:val="3"/>
  </w:num>
  <w:num w:numId="5" w16cid:durableId="16159447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772"/>
    <w:rsid w:val="001213B4"/>
    <w:rsid w:val="00172772"/>
    <w:rsid w:val="001B4518"/>
    <w:rsid w:val="00376F7A"/>
    <w:rsid w:val="00594C1E"/>
    <w:rsid w:val="005E104F"/>
    <w:rsid w:val="00663BC4"/>
    <w:rsid w:val="00693A8A"/>
    <w:rsid w:val="00732FBE"/>
    <w:rsid w:val="007678A6"/>
    <w:rsid w:val="00771273"/>
    <w:rsid w:val="008E2638"/>
    <w:rsid w:val="00935AD2"/>
    <w:rsid w:val="00C14C3D"/>
    <w:rsid w:val="00C80002"/>
    <w:rsid w:val="00CE07E8"/>
    <w:rsid w:val="00CF3C5F"/>
    <w:rsid w:val="00DB0D25"/>
    <w:rsid w:val="00EB3022"/>
    <w:rsid w:val="00ED36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phone"/>
  <w:shapeDefaults>
    <o:shapedefaults v:ext="edit" spidmax="2050"/>
    <o:shapelayout v:ext="edit">
      <o:idmap v:ext="edit" data="2"/>
    </o:shapelayout>
  </w:shapeDefaults>
  <w:decimalSymbol w:val="."/>
  <w:listSeparator w:val=","/>
  <w14:docId w14:val="3446AC76"/>
  <w15:chartTrackingRefBased/>
  <w15:docId w15:val="{683B6361-5920-434F-A3CA-2F4B11BF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772"/>
    <w:pPr>
      <w:spacing w:after="0" w:line="240" w:lineRule="auto"/>
    </w:pPr>
    <w:rPr>
      <w:rFonts w:ascii="Times New Roman" w:eastAsia="Times New Roman" w:hAnsi="Times New Roman" w:cs="Times New Roman"/>
      <w:kern w:val="0"/>
      <w:sz w:val="24"/>
      <w:szCs w:val="24"/>
      <w:lang w:eastAsia="de-DE"/>
      <w14:ligatures w14:val="none"/>
    </w:rPr>
  </w:style>
  <w:style w:type="paragraph" w:styleId="Heading1">
    <w:name w:val="heading 1"/>
    <w:basedOn w:val="Normal"/>
    <w:next w:val="Normal"/>
    <w:link w:val="Heading1Char"/>
    <w:qFormat/>
    <w:rsid w:val="0017277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17277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1727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1727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1727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17277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17277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17277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17277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277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7277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727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727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727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727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727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727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72772"/>
    <w:rPr>
      <w:rFonts w:eastAsiaTheme="majorEastAsia" w:cstheme="majorBidi"/>
      <w:color w:val="272727" w:themeColor="text1" w:themeTint="D8"/>
    </w:rPr>
  </w:style>
  <w:style w:type="paragraph" w:styleId="Title">
    <w:name w:val="Title"/>
    <w:basedOn w:val="Normal"/>
    <w:next w:val="Normal"/>
    <w:link w:val="TitleChar"/>
    <w:uiPriority w:val="10"/>
    <w:qFormat/>
    <w:rsid w:val="0017277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27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7277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727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72772"/>
    <w:pPr>
      <w:spacing w:before="160"/>
      <w:jc w:val="center"/>
    </w:pPr>
    <w:rPr>
      <w:i/>
      <w:iCs/>
      <w:color w:val="404040" w:themeColor="text1" w:themeTint="BF"/>
    </w:rPr>
  </w:style>
  <w:style w:type="character" w:customStyle="1" w:styleId="QuoteChar">
    <w:name w:val="Quote Char"/>
    <w:basedOn w:val="DefaultParagraphFont"/>
    <w:link w:val="Quote"/>
    <w:uiPriority w:val="29"/>
    <w:rsid w:val="00172772"/>
    <w:rPr>
      <w:i/>
      <w:iCs/>
      <w:color w:val="404040" w:themeColor="text1" w:themeTint="BF"/>
    </w:rPr>
  </w:style>
  <w:style w:type="paragraph" w:styleId="ListParagraph">
    <w:name w:val="List Paragraph"/>
    <w:basedOn w:val="Normal"/>
    <w:uiPriority w:val="34"/>
    <w:qFormat/>
    <w:rsid w:val="00172772"/>
    <w:pPr>
      <w:ind w:left="720"/>
      <w:contextualSpacing/>
    </w:pPr>
  </w:style>
  <w:style w:type="character" w:styleId="IntenseEmphasis">
    <w:name w:val="Intense Emphasis"/>
    <w:basedOn w:val="DefaultParagraphFont"/>
    <w:uiPriority w:val="21"/>
    <w:qFormat/>
    <w:rsid w:val="00172772"/>
    <w:rPr>
      <w:i/>
      <w:iCs/>
      <w:color w:val="0F4761" w:themeColor="accent1" w:themeShade="BF"/>
    </w:rPr>
  </w:style>
  <w:style w:type="paragraph" w:styleId="IntenseQuote">
    <w:name w:val="Intense Quote"/>
    <w:basedOn w:val="Normal"/>
    <w:next w:val="Normal"/>
    <w:link w:val="IntenseQuoteChar"/>
    <w:uiPriority w:val="30"/>
    <w:qFormat/>
    <w:rsid w:val="001727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72772"/>
    <w:rPr>
      <w:i/>
      <w:iCs/>
      <w:color w:val="0F4761" w:themeColor="accent1" w:themeShade="BF"/>
    </w:rPr>
  </w:style>
  <w:style w:type="character" w:styleId="IntenseReference">
    <w:name w:val="Intense Reference"/>
    <w:basedOn w:val="DefaultParagraphFont"/>
    <w:uiPriority w:val="32"/>
    <w:qFormat/>
    <w:rsid w:val="00172772"/>
    <w:rPr>
      <w:b/>
      <w:bCs/>
      <w:smallCaps/>
      <w:color w:val="0F4761" w:themeColor="accent1" w:themeShade="BF"/>
      <w:spacing w:val="5"/>
    </w:rPr>
  </w:style>
  <w:style w:type="paragraph" w:customStyle="1" w:styleId="Aufzhlung">
    <w:name w:val="Aufzählung"/>
    <w:basedOn w:val="Normal"/>
    <w:rsid w:val="00172772"/>
    <w:pPr>
      <w:numPr>
        <w:numId w:val="2"/>
      </w:numPr>
      <w:tabs>
        <w:tab w:val="left" w:pos="284"/>
      </w:tabs>
      <w:overflowPunct w:val="0"/>
      <w:autoSpaceDE w:val="0"/>
      <w:autoSpaceDN w:val="0"/>
      <w:adjustRightInd w:val="0"/>
      <w:spacing w:before="40" w:after="40"/>
      <w:ind w:left="284" w:hanging="284"/>
      <w:textAlignment w:val="baseline"/>
    </w:pPr>
    <w:rPr>
      <w:rFonts w:ascii="Arial" w:hAnsi="Arial"/>
      <w:sz w:val="16"/>
      <w:szCs w:val="20"/>
    </w:rPr>
  </w:style>
  <w:style w:type="paragraph" w:customStyle="1" w:styleId="AufzStandardfett">
    <w:name w:val="Aufz.Standard_fett"/>
    <w:rsid w:val="00172772"/>
    <w:pPr>
      <w:numPr>
        <w:numId w:val="3"/>
      </w:numPr>
      <w:tabs>
        <w:tab w:val="num" w:pos="284"/>
        <w:tab w:val="left" w:pos="1134"/>
        <w:tab w:val="left" w:pos="2835"/>
        <w:tab w:val="left" w:pos="4536"/>
      </w:tabs>
      <w:overflowPunct w:val="0"/>
      <w:autoSpaceDE w:val="0"/>
      <w:autoSpaceDN w:val="0"/>
      <w:adjustRightInd w:val="0"/>
      <w:spacing w:before="40" w:after="40" w:line="240" w:lineRule="auto"/>
      <w:ind w:left="284" w:hanging="284"/>
      <w:textAlignment w:val="baseline"/>
    </w:pPr>
    <w:rPr>
      <w:rFonts w:ascii="Arial" w:eastAsia="Times New Roman" w:hAnsi="Arial" w:cs="Times New Roman"/>
      <w:b/>
      <w:noProof/>
      <w:kern w:val="0"/>
      <w:sz w:val="16"/>
      <w:szCs w:val="20"/>
      <w:lang w:eastAsia="de-DE"/>
      <w14:ligatures w14:val="none"/>
    </w:rPr>
  </w:style>
  <w:style w:type="paragraph" w:customStyle="1" w:styleId="AufzhlFettInnen">
    <w:name w:val="Aufzähl Fett Innen"/>
    <w:basedOn w:val="AufzStandardfett"/>
    <w:rsid w:val="00172772"/>
    <w:pPr>
      <w:numPr>
        <w:numId w:val="1"/>
      </w:numPr>
      <w:tabs>
        <w:tab w:val="num" w:pos="360"/>
      </w:tabs>
      <w:ind w:left="1418" w:hanging="284"/>
    </w:pPr>
  </w:style>
  <w:style w:type="paragraph" w:customStyle="1" w:styleId="Aufzhlungfett">
    <w:name w:val="Aufzählungfett"/>
    <w:basedOn w:val="Normal"/>
    <w:rsid w:val="00172772"/>
    <w:pPr>
      <w:numPr>
        <w:numId w:val="4"/>
      </w:numPr>
      <w:tabs>
        <w:tab w:val="clear" w:pos="720"/>
      </w:tabs>
      <w:overflowPunct w:val="0"/>
      <w:autoSpaceDE w:val="0"/>
      <w:autoSpaceDN w:val="0"/>
      <w:adjustRightInd w:val="0"/>
      <w:spacing w:before="40" w:after="40"/>
      <w:ind w:left="284" w:hanging="284"/>
      <w:textAlignment w:val="baseline"/>
    </w:pPr>
    <w:rPr>
      <w:rFonts w:ascii="Arial" w:hAnsi="Arial"/>
      <w:b/>
      <w:sz w:val="16"/>
      <w:szCs w:val="20"/>
    </w:rPr>
  </w:style>
  <w:style w:type="paragraph" w:customStyle="1" w:styleId="Bezeichnungberschrift">
    <w:name w:val="Bezeichnung Überschrift"/>
    <w:basedOn w:val="Normal"/>
    <w:rsid w:val="00172772"/>
    <w:pPr>
      <w:overflowPunct w:val="0"/>
      <w:autoSpaceDE w:val="0"/>
      <w:autoSpaceDN w:val="0"/>
      <w:adjustRightInd w:val="0"/>
      <w:jc w:val="center"/>
      <w:textAlignment w:val="baseline"/>
    </w:pPr>
    <w:rPr>
      <w:rFonts w:ascii="Arial" w:hAnsi="Arial"/>
      <w:sz w:val="28"/>
      <w:szCs w:val="20"/>
    </w:rPr>
  </w:style>
  <w:style w:type="paragraph" w:styleId="Header">
    <w:name w:val="header"/>
    <w:basedOn w:val="Normal"/>
    <w:link w:val="HeaderChar"/>
    <w:rsid w:val="00172772"/>
    <w:pPr>
      <w:tabs>
        <w:tab w:val="center" w:pos="4536"/>
        <w:tab w:val="right" w:pos="9072"/>
      </w:tabs>
      <w:overflowPunct w:val="0"/>
      <w:autoSpaceDE w:val="0"/>
      <w:autoSpaceDN w:val="0"/>
      <w:adjustRightInd w:val="0"/>
      <w:textAlignment w:val="baseline"/>
    </w:pPr>
    <w:rPr>
      <w:rFonts w:ascii="Arial" w:hAnsi="Arial"/>
      <w:sz w:val="16"/>
      <w:szCs w:val="20"/>
    </w:rPr>
  </w:style>
  <w:style w:type="character" w:customStyle="1" w:styleId="HeaderChar">
    <w:name w:val="Header Char"/>
    <w:basedOn w:val="DefaultParagraphFont"/>
    <w:link w:val="Header"/>
    <w:rsid w:val="00172772"/>
    <w:rPr>
      <w:rFonts w:ascii="Arial" w:eastAsia="Times New Roman" w:hAnsi="Arial" w:cs="Times New Roman"/>
      <w:kern w:val="0"/>
      <w:sz w:val="16"/>
      <w:szCs w:val="20"/>
      <w:lang w:eastAsia="de-DE"/>
      <w14:ligatures w14:val="none"/>
    </w:rPr>
  </w:style>
  <w:style w:type="character" w:styleId="Hyperlink">
    <w:name w:val="Hyperlink"/>
    <w:uiPriority w:val="99"/>
    <w:rsid w:val="00172772"/>
    <w:rPr>
      <w:color w:val="0000FF"/>
      <w:u w:val="single"/>
    </w:rPr>
  </w:style>
  <w:style w:type="paragraph" w:styleId="TOC1">
    <w:name w:val="toc 1"/>
    <w:basedOn w:val="Normal"/>
    <w:next w:val="Normal"/>
    <w:autoRedefine/>
    <w:uiPriority w:val="39"/>
    <w:rsid w:val="00172772"/>
    <w:pPr>
      <w:tabs>
        <w:tab w:val="right" w:leader="dot" w:pos="9639"/>
      </w:tabs>
      <w:overflowPunct w:val="0"/>
      <w:autoSpaceDE w:val="0"/>
      <w:autoSpaceDN w:val="0"/>
      <w:adjustRightInd w:val="0"/>
      <w:spacing w:line="480" w:lineRule="auto"/>
      <w:textAlignment w:val="baseline"/>
    </w:pPr>
    <w:rPr>
      <w:rFonts w:ascii="Arial" w:hAnsi="Arial"/>
      <w:b/>
      <w:sz w:val="20"/>
      <w:szCs w:val="20"/>
    </w:rPr>
  </w:style>
  <w:style w:type="paragraph" w:styleId="TOC2">
    <w:name w:val="toc 2"/>
    <w:basedOn w:val="Normal"/>
    <w:next w:val="Normal"/>
    <w:autoRedefine/>
    <w:uiPriority w:val="39"/>
    <w:rsid w:val="00172772"/>
    <w:pPr>
      <w:tabs>
        <w:tab w:val="right" w:leader="dot" w:pos="9639"/>
      </w:tabs>
      <w:overflowPunct w:val="0"/>
      <w:autoSpaceDE w:val="0"/>
      <w:autoSpaceDN w:val="0"/>
      <w:adjustRightInd w:val="0"/>
      <w:spacing w:line="480" w:lineRule="auto"/>
      <w:ind w:left="238"/>
      <w:textAlignment w:val="baseline"/>
    </w:pPr>
    <w:rPr>
      <w:rFonts w:ascii="Arial" w:hAnsi="Arial"/>
      <w:b/>
      <w:sz w:val="16"/>
      <w:szCs w:val="20"/>
    </w:rPr>
  </w:style>
  <w:style w:type="paragraph" w:styleId="TOC3">
    <w:name w:val="toc 3"/>
    <w:basedOn w:val="Normal"/>
    <w:next w:val="Normal"/>
    <w:autoRedefine/>
    <w:uiPriority w:val="39"/>
    <w:rsid w:val="001B4518"/>
    <w:pPr>
      <w:tabs>
        <w:tab w:val="left" w:pos="1100"/>
        <w:tab w:val="right" w:leader="dot" w:pos="9639"/>
      </w:tabs>
      <w:overflowPunct w:val="0"/>
      <w:autoSpaceDE w:val="0"/>
      <w:autoSpaceDN w:val="0"/>
      <w:adjustRightInd w:val="0"/>
      <w:spacing w:line="480" w:lineRule="auto"/>
      <w:ind w:left="476"/>
      <w:jc w:val="both"/>
      <w:textAlignment w:val="baseline"/>
    </w:pPr>
    <w:rPr>
      <w:rFonts w:ascii="Arial" w:hAnsi="Arial"/>
      <w:sz w:val="16"/>
      <w:szCs w:val="20"/>
    </w:rPr>
  </w:style>
  <w:style w:type="paragraph" w:customStyle="1" w:styleId="Standarfettmit">
    <w:name w:val="Standar.fett.mit"/>
    <w:basedOn w:val="Normal"/>
    <w:rsid w:val="00172772"/>
    <w:pPr>
      <w:overflowPunct w:val="0"/>
      <w:autoSpaceDE w:val="0"/>
      <w:autoSpaceDN w:val="0"/>
      <w:adjustRightInd w:val="0"/>
      <w:spacing w:before="60" w:after="60"/>
      <w:jc w:val="center"/>
      <w:textAlignment w:val="baseline"/>
    </w:pPr>
    <w:rPr>
      <w:rFonts w:ascii="Arial" w:hAnsi="Arial"/>
      <w:b/>
      <w:sz w:val="16"/>
      <w:szCs w:val="20"/>
    </w:rPr>
  </w:style>
  <w:style w:type="paragraph" w:customStyle="1" w:styleId="StandardinTabelle">
    <w:name w:val="Standard in Tabelle"/>
    <w:basedOn w:val="Normal"/>
    <w:rsid w:val="00172772"/>
    <w:pPr>
      <w:overflowPunct w:val="0"/>
      <w:autoSpaceDE w:val="0"/>
      <w:autoSpaceDN w:val="0"/>
      <w:adjustRightInd w:val="0"/>
      <w:spacing w:before="60" w:after="60"/>
      <w:textAlignment w:val="baseline"/>
    </w:pPr>
    <w:rPr>
      <w:rFonts w:ascii="Arial" w:hAnsi="Arial"/>
      <w:sz w:val="16"/>
      <w:szCs w:val="20"/>
    </w:rPr>
  </w:style>
  <w:style w:type="paragraph" w:customStyle="1" w:styleId="AufzStandardbe">
    <w:name w:val="Aufz.Standard_be"/>
    <w:rsid w:val="00172772"/>
    <w:pPr>
      <w:tabs>
        <w:tab w:val="left" w:pos="1134"/>
        <w:tab w:val="left" w:pos="2835"/>
        <w:tab w:val="left" w:pos="4536"/>
      </w:tabs>
      <w:overflowPunct w:val="0"/>
      <w:autoSpaceDE w:val="0"/>
      <w:autoSpaceDN w:val="0"/>
      <w:adjustRightInd w:val="0"/>
      <w:spacing w:after="120" w:line="240" w:lineRule="auto"/>
      <w:ind w:left="851" w:hanging="284"/>
      <w:jc w:val="both"/>
      <w:textAlignment w:val="baseline"/>
    </w:pPr>
    <w:rPr>
      <w:rFonts w:ascii="Arial" w:eastAsia="Times New Roman" w:hAnsi="Arial" w:cs="Times New Roman"/>
      <w:noProof/>
      <w:kern w:val="0"/>
      <w:sz w:val="16"/>
      <w:szCs w:val="20"/>
      <w:lang w:eastAsia="de-DE"/>
      <w14:ligatures w14:val="none"/>
    </w:rPr>
  </w:style>
  <w:style w:type="paragraph" w:customStyle="1" w:styleId="StandardFett">
    <w:name w:val="Standard Fett"/>
    <w:basedOn w:val="Normal"/>
    <w:rsid w:val="00172772"/>
    <w:pPr>
      <w:overflowPunct w:val="0"/>
      <w:autoSpaceDE w:val="0"/>
      <w:autoSpaceDN w:val="0"/>
      <w:adjustRightInd w:val="0"/>
      <w:textAlignment w:val="baseline"/>
    </w:pPr>
    <w:rPr>
      <w:rFonts w:ascii="Arial" w:hAnsi="Arial"/>
      <w:b/>
      <w:sz w:val="16"/>
      <w:szCs w:val="20"/>
    </w:rPr>
  </w:style>
  <w:style w:type="paragraph" w:styleId="EndnoteText">
    <w:name w:val="endnote text"/>
    <w:basedOn w:val="Normal"/>
    <w:link w:val="EndnoteTextChar"/>
    <w:semiHidden/>
    <w:rsid w:val="00172772"/>
    <w:pPr>
      <w:overflowPunct w:val="0"/>
      <w:autoSpaceDE w:val="0"/>
      <w:autoSpaceDN w:val="0"/>
      <w:adjustRightInd w:val="0"/>
      <w:textAlignment w:val="baseline"/>
    </w:pPr>
    <w:rPr>
      <w:rFonts w:ascii="Arial" w:hAnsi="Arial"/>
      <w:sz w:val="20"/>
      <w:szCs w:val="20"/>
    </w:rPr>
  </w:style>
  <w:style w:type="character" w:customStyle="1" w:styleId="EndnoteTextChar">
    <w:name w:val="Endnote Text Char"/>
    <w:basedOn w:val="DefaultParagraphFont"/>
    <w:link w:val="EndnoteText"/>
    <w:semiHidden/>
    <w:rsid w:val="00172772"/>
    <w:rPr>
      <w:rFonts w:ascii="Arial" w:eastAsia="Times New Roman" w:hAnsi="Arial" w:cs="Times New Roman"/>
      <w:kern w:val="0"/>
      <w:sz w:val="20"/>
      <w:szCs w:val="20"/>
      <w:lang w:eastAsia="de-DE"/>
      <w14:ligatures w14:val="none"/>
    </w:rPr>
  </w:style>
  <w:style w:type="paragraph" w:styleId="Footer">
    <w:name w:val="footer"/>
    <w:basedOn w:val="Normal"/>
    <w:link w:val="FooterChar"/>
    <w:rsid w:val="00172772"/>
    <w:pPr>
      <w:tabs>
        <w:tab w:val="center" w:pos="4536"/>
        <w:tab w:val="right" w:pos="9072"/>
      </w:tabs>
      <w:overflowPunct w:val="0"/>
      <w:autoSpaceDE w:val="0"/>
      <w:autoSpaceDN w:val="0"/>
      <w:adjustRightInd w:val="0"/>
      <w:textAlignment w:val="baseline"/>
    </w:pPr>
    <w:rPr>
      <w:rFonts w:ascii="Arial" w:hAnsi="Arial"/>
      <w:sz w:val="16"/>
      <w:szCs w:val="20"/>
    </w:rPr>
  </w:style>
  <w:style w:type="character" w:customStyle="1" w:styleId="FooterChar">
    <w:name w:val="Footer Char"/>
    <w:basedOn w:val="DefaultParagraphFont"/>
    <w:link w:val="Footer"/>
    <w:rsid w:val="00172772"/>
    <w:rPr>
      <w:rFonts w:ascii="Arial" w:eastAsia="Times New Roman" w:hAnsi="Arial" w:cs="Times New Roman"/>
      <w:kern w:val="0"/>
      <w:sz w:val="16"/>
      <w:szCs w:val="20"/>
      <w:lang w:eastAsia="de-DE"/>
      <w14:ligatures w14:val="none"/>
    </w:rPr>
  </w:style>
  <w:style w:type="character" w:styleId="PageNumber">
    <w:name w:val="page number"/>
    <w:rsid w:val="00172772"/>
    <w:rPr>
      <w:rFonts w:ascii="Arial" w:hAnsi="Arial"/>
      <w:sz w:val="16"/>
    </w:rPr>
  </w:style>
  <w:style w:type="character" w:styleId="UnresolvedMention">
    <w:name w:val="Unresolved Mention"/>
    <w:basedOn w:val="DefaultParagraphFont"/>
    <w:uiPriority w:val="99"/>
    <w:semiHidden/>
    <w:unhideWhenUsed/>
    <w:rsid w:val="00693A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oleObject" Target="embeddings/oleObject2.bin"/><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onlinedoctranslator.com/en/?utm_source=onlinedoctranslator&amp;utm_medium=docx&amp;utm_campaign=attribution" TargetMode="External"/><Relationship Id="rId17" Type="http://schemas.openxmlformats.org/officeDocument/2006/relationships/image" Target="media/image5.png"/><Relationship Id="rId25" Type="http://schemas.openxmlformats.org/officeDocument/2006/relationships/image" Target="media/image12.wmf"/><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nlinedoctranslator.com/en/?utm_source=onlinedoctranslator&amp;utm_medium=docx&amp;utm_campaign=attribution"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www.masonrysupplies.co.uk" TargetMode="Externa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7.wmf"/><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oleObject" Target="embeddings/oleObject3.bin"/><Relationship Id="rId30" Type="http://schemas.openxmlformats.org/officeDocument/2006/relationships/image" Target="media/image15.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4.bin"/><Relationship Id="rId2" Type="http://schemas.openxmlformats.org/officeDocument/2006/relationships/image" Target="media/image20.wmf"/><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E26C0C21D9DF4C9D1BBD4B06A2E4D9" ma:contentTypeVersion="4" ma:contentTypeDescription="Create a new document." ma:contentTypeScope="" ma:versionID="f492f3d6f04bcc23ad5d81cc42bfdd43">
  <xsd:schema xmlns:xsd="http://www.w3.org/2001/XMLSchema" xmlns:xs="http://www.w3.org/2001/XMLSchema" xmlns:p="http://schemas.microsoft.com/office/2006/metadata/properties" xmlns:ns3="49a5e35e-2870-4b0c-ae56-ce4a7c353469" targetNamespace="http://schemas.microsoft.com/office/2006/metadata/properties" ma:root="true" ma:fieldsID="09a86ac859120ea0097f7b27e75f8d9b" ns3:_="">
    <xsd:import namespace="49a5e35e-2870-4b0c-ae56-ce4a7c353469"/>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5e35e-2870-4b0c-ae56-ce4a7c353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235B28-7AF3-459E-93F1-6ABED174C3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17A2B9E-C51C-4E6C-9525-C2A23965F459}">
  <ds:schemaRefs>
    <ds:schemaRef ds:uri="http://schemas.microsoft.com/sharepoint/v3/contenttype/forms"/>
  </ds:schemaRefs>
</ds:datastoreItem>
</file>

<file path=customXml/itemProps3.xml><?xml version="1.0" encoding="utf-8"?>
<ds:datastoreItem xmlns:ds="http://schemas.openxmlformats.org/officeDocument/2006/customXml" ds:itemID="{3A86586C-EC1C-48C8-ADE7-EA1478B352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5e35e-2870-4b0c-ae56-ce4a7c353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3406</Words>
  <Characters>19420</Characters>
  <Application>Microsoft Office Word</Application>
  <DocSecurity>4</DocSecurity>
  <Lines>161</Lines>
  <Paragraphs>45</Paragraphs>
  <ScaleCrop>false</ScaleCrop>
  <Company/>
  <LinksUpToDate>false</LinksUpToDate>
  <CharactersWithSpaces>22781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Herrmann Paul</dc:creator>
  <cp:keywords/>
  <dc:description/>
  <cp:lastModifiedBy>Combined Masonry Supplies</cp:lastModifiedBy>
  <cp:revision>2</cp:revision>
  <cp:lastPrinted>2026-03-12T13:10:00Z</cp:lastPrinted>
  <dcterms:created xsi:type="dcterms:W3CDTF">2026-03-12T13:10:00Z</dcterms:created>
  <dcterms:modified xsi:type="dcterms:W3CDTF">2026-03-12T13:10:00Z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0x0101000E45D8C42A7382488436A2B14CCA3BCB</vt:lpwstr>
  </property>
</Properties>
</file>